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Pr="00352C57"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D542DB"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BB3E84" w:rsidRPr="00276685"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rPr>
      </w:pPr>
      <w:r w:rsidRPr="00276685">
        <w:rPr>
          <w:rFonts w:ascii="Benguiat Bk BT" w:hAnsi="Benguiat Bk BT"/>
          <w:b/>
          <w:sz w:val="48"/>
          <w:szCs w:val="48"/>
        </w:rPr>
        <w:t>Ley</w:t>
      </w:r>
      <w:r w:rsidRPr="00276685">
        <w:rPr>
          <w:rFonts w:ascii="Benguiat Bk BT" w:hAnsi="Benguiat Bk BT"/>
          <w:sz w:val="48"/>
          <w:szCs w:val="48"/>
        </w:rPr>
        <w:t xml:space="preserve"> </w:t>
      </w:r>
      <w:r w:rsidRPr="00276685">
        <w:rPr>
          <w:rFonts w:ascii="Benguiat Bk BT" w:hAnsi="Benguiat Bk BT"/>
          <w:b/>
          <w:sz w:val="48"/>
          <w:szCs w:val="48"/>
        </w:rPr>
        <w:t xml:space="preserve">de </w:t>
      </w:r>
      <w:r w:rsidR="00BB3E84" w:rsidRPr="00276685">
        <w:rPr>
          <w:rFonts w:ascii="Benguiat Bk BT" w:hAnsi="Benguiat Bk BT"/>
          <w:b/>
          <w:sz w:val="48"/>
          <w:szCs w:val="48"/>
        </w:rPr>
        <w:t xml:space="preserve">Extinción de Dominio para </w:t>
      </w:r>
    </w:p>
    <w:p w:rsidR="003A2D62" w:rsidRPr="00276685" w:rsidRDefault="008A1C92" w:rsidP="00352C57">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lang w:val="pt-BR"/>
        </w:rPr>
      </w:pPr>
      <w:proofErr w:type="gramStart"/>
      <w:r>
        <w:rPr>
          <w:rFonts w:ascii="Benguiat Bk BT" w:hAnsi="Benguiat Bk BT"/>
          <w:b/>
          <w:sz w:val="48"/>
          <w:szCs w:val="48"/>
        </w:rPr>
        <w:t>el</w:t>
      </w:r>
      <w:proofErr w:type="gramEnd"/>
      <w:r>
        <w:rPr>
          <w:rFonts w:ascii="Benguiat Bk BT" w:hAnsi="Benguiat Bk BT"/>
          <w:b/>
          <w:sz w:val="48"/>
          <w:szCs w:val="48"/>
        </w:rPr>
        <w:t xml:space="preserve"> Estado de Tamaulipas</w:t>
      </w:r>
    </w:p>
    <w:p w:rsidR="003A2D62" w:rsidRPr="00352C57" w:rsidRDefault="000161AD" w:rsidP="00352C57">
      <w:pPr>
        <w:pBdr>
          <w:top w:val="single" w:sz="18" w:space="1" w:color="auto"/>
          <w:left w:val="single" w:sz="18" w:space="4" w:color="auto"/>
          <w:bottom w:val="single" w:sz="18" w:space="1" w:color="auto"/>
          <w:right w:val="single" w:sz="18" w:space="4" w:color="auto"/>
        </w:pBdr>
        <w:ind w:left="142" w:right="190"/>
        <w:jc w:val="center"/>
        <w:rPr>
          <w:lang w:val="pt-BR"/>
        </w:rPr>
      </w:pPr>
      <w:r w:rsidRPr="00777A09">
        <w:rPr>
          <w:rFonts w:ascii="Benguiat Bk BT" w:hAnsi="Benguiat Bk BT"/>
          <w:b/>
          <w:sz w:val="44"/>
          <w:szCs w:val="44"/>
        </w:rPr>
        <w:t>(Abrogada)</w:t>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F84676" w:rsidRDefault="00F84676"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F84676" w:rsidRDefault="00F84676"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F84676" w:rsidRDefault="00F84676"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F11B7B" w:rsidRDefault="00F11B7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F11B7B" w:rsidRDefault="00F11B7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F11B7B" w:rsidRDefault="00F11B7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F84676" w:rsidRDefault="00F84676"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36454" w:rsidRDefault="0063645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8A1C92" w:rsidRDefault="008A1C9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D5DA5"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Documento de consulta</w:t>
      </w:r>
    </w:p>
    <w:p w:rsidR="008A1C92" w:rsidRDefault="005B620B"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Pr>
          <w:rFonts w:ascii="Arial" w:hAnsi="Arial" w:cs="Arial"/>
          <w:b/>
        </w:rPr>
        <w:t xml:space="preserve">Última reforma aplicada </w:t>
      </w:r>
      <w:r w:rsidR="00BB3E84" w:rsidRPr="00352C57">
        <w:rPr>
          <w:rFonts w:ascii="Arial" w:hAnsi="Arial" w:cs="Arial"/>
          <w:b/>
        </w:rPr>
        <w:t>P.O</w:t>
      </w:r>
      <w:r w:rsidR="00F84676">
        <w:rPr>
          <w:rFonts w:ascii="Arial" w:hAnsi="Arial" w:cs="Arial"/>
          <w:b/>
        </w:rPr>
        <w:t>.</w:t>
      </w:r>
      <w:r w:rsidR="00BB3E84" w:rsidRPr="00352C57">
        <w:rPr>
          <w:rFonts w:ascii="Arial" w:hAnsi="Arial" w:cs="Arial"/>
          <w:b/>
        </w:rPr>
        <w:t xml:space="preserve"> </w:t>
      </w:r>
      <w:r w:rsidR="003D5DA5">
        <w:rPr>
          <w:rFonts w:ascii="Arial" w:hAnsi="Arial" w:cs="Arial"/>
          <w:b/>
        </w:rPr>
        <w:t xml:space="preserve">Extraordinario </w:t>
      </w:r>
      <w:r w:rsidR="00F23873">
        <w:rPr>
          <w:rFonts w:ascii="Arial" w:hAnsi="Arial" w:cs="Arial"/>
          <w:b/>
        </w:rPr>
        <w:t xml:space="preserve">del </w:t>
      </w:r>
      <w:r w:rsidR="003D5DA5">
        <w:rPr>
          <w:rFonts w:ascii="Arial" w:hAnsi="Arial" w:cs="Arial"/>
          <w:b/>
        </w:rPr>
        <w:t>0</w:t>
      </w:r>
      <w:r w:rsidR="00F23873">
        <w:rPr>
          <w:rFonts w:ascii="Arial" w:hAnsi="Arial" w:cs="Arial"/>
          <w:b/>
        </w:rPr>
        <w:t>1</w:t>
      </w:r>
      <w:r w:rsidR="00BB3E84" w:rsidRPr="00352C57">
        <w:rPr>
          <w:rFonts w:ascii="Arial" w:hAnsi="Arial" w:cs="Arial"/>
          <w:b/>
        </w:rPr>
        <w:t xml:space="preserve"> de </w:t>
      </w:r>
      <w:r>
        <w:rPr>
          <w:rFonts w:ascii="Arial" w:hAnsi="Arial" w:cs="Arial"/>
          <w:b/>
        </w:rPr>
        <w:t>diciembre</w:t>
      </w:r>
      <w:r w:rsidR="00BB3E84" w:rsidRPr="00352C57">
        <w:rPr>
          <w:rFonts w:ascii="Arial" w:hAnsi="Arial" w:cs="Arial"/>
          <w:b/>
        </w:rPr>
        <w:t xml:space="preserve"> de 201</w:t>
      </w:r>
      <w:r w:rsidR="003D5DA5">
        <w:rPr>
          <w:rFonts w:ascii="Arial" w:hAnsi="Arial" w:cs="Arial"/>
          <w:b/>
        </w:rPr>
        <w:t>7</w:t>
      </w:r>
      <w:r w:rsidR="00BB3E84" w:rsidRPr="00352C57">
        <w:rPr>
          <w:rFonts w:ascii="Arial" w:hAnsi="Arial" w:cs="Arial"/>
          <w:b/>
        </w:rPr>
        <w:t>.</w:t>
      </w:r>
    </w:p>
    <w:p w:rsidR="000161AD" w:rsidRDefault="000161AD" w:rsidP="003606F0">
      <w:pPr>
        <w:pBdr>
          <w:top w:val="single" w:sz="18" w:space="1" w:color="auto"/>
          <w:left w:val="single" w:sz="18" w:space="4" w:color="auto"/>
          <w:bottom w:val="single" w:sz="18" w:space="1" w:color="auto"/>
          <w:right w:val="single" w:sz="18" w:space="4" w:color="auto"/>
        </w:pBdr>
        <w:ind w:left="142" w:right="190"/>
        <w:rPr>
          <w:rFonts w:ascii="Arial" w:hAnsi="Arial" w:cs="Arial"/>
          <w:b/>
        </w:rPr>
      </w:pPr>
    </w:p>
    <w:p w:rsidR="003606F0" w:rsidRDefault="000161AD" w:rsidP="003606F0">
      <w:pPr>
        <w:pBdr>
          <w:top w:val="single" w:sz="18" w:space="1" w:color="auto"/>
          <w:left w:val="single" w:sz="18" w:space="4" w:color="auto"/>
          <w:bottom w:val="single" w:sz="18" w:space="1" w:color="auto"/>
          <w:right w:val="single" w:sz="18" w:space="4" w:color="auto"/>
        </w:pBdr>
        <w:ind w:left="142" w:right="190"/>
        <w:rPr>
          <w:rFonts w:ascii="Arial" w:hAnsi="Arial" w:cs="Arial"/>
          <w:b/>
        </w:rPr>
      </w:pPr>
      <w:r w:rsidRPr="00777A09">
        <w:rPr>
          <w:rFonts w:ascii="Arial" w:hAnsi="Arial" w:cs="Arial"/>
          <w:b/>
        </w:rPr>
        <w:t xml:space="preserve">Nota: </w:t>
      </w:r>
      <w:r w:rsidRPr="00777A09">
        <w:rPr>
          <w:rFonts w:ascii="Arial" w:hAnsi="Arial" w:cs="Arial"/>
        </w:rPr>
        <w:t>Abrogada por Decreto No. LXI</w:t>
      </w:r>
      <w:r>
        <w:rPr>
          <w:rFonts w:ascii="Arial" w:hAnsi="Arial" w:cs="Arial"/>
        </w:rPr>
        <w:t>V</w:t>
      </w:r>
      <w:r w:rsidRPr="00777A09">
        <w:rPr>
          <w:rFonts w:ascii="Arial" w:hAnsi="Arial" w:cs="Arial"/>
        </w:rPr>
        <w:t>-</w:t>
      </w:r>
      <w:r>
        <w:rPr>
          <w:rFonts w:ascii="Arial" w:hAnsi="Arial" w:cs="Arial"/>
        </w:rPr>
        <w:t>112</w:t>
      </w:r>
      <w:r w:rsidRPr="00777A09">
        <w:rPr>
          <w:rFonts w:ascii="Arial" w:hAnsi="Arial" w:cs="Arial"/>
        </w:rPr>
        <w:t xml:space="preserve">, </w:t>
      </w:r>
      <w:r>
        <w:rPr>
          <w:rFonts w:ascii="Arial" w:hAnsi="Arial" w:cs="Arial"/>
        </w:rPr>
        <w:t xml:space="preserve">del 17 de junio de 2020 y publicado en el </w:t>
      </w:r>
      <w:r w:rsidRPr="00777A09">
        <w:rPr>
          <w:rFonts w:ascii="Arial" w:hAnsi="Arial" w:cs="Arial"/>
        </w:rPr>
        <w:t xml:space="preserve">P.O. </w:t>
      </w:r>
      <w:r>
        <w:rPr>
          <w:rFonts w:ascii="Arial" w:hAnsi="Arial" w:cs="Arial"/>
        </w:rPr>
        <w:t xml:space="preserve">No. 77, </w:t>
      </w:r>
      <w:r w:rsidRPr="00777A09">
        <w:rPr>
          <w:rFonts w:ascii="Arial" w:hAnsi="Arial" w:cs="Arial"/>
        </w:rPr>
        <w:t xml:space="preserve">del </w:t>
      </w:r>
      <w:r>
        <w:rPr>
          <w:rFonts w:ascii="Arial" w:hAnsi="Arial" w:cs="Arial"/>
        </w:rPr>
        <w:t>25</w:t>
      </w:r>
      <w:r w:rsidRPr="00777A09">
        <w:rPr>
          <w:rFonts w:ascii="Arial" w:hAnsi="Arial" w:cs="Arial"/>
        </w:rPr>
        <w:t xml:space="preserve"> de </w:t>
      </w:r>
      <w:r>
        <w:rPr>
          <w:rFonts w:ascii="Arial" w:hAnsi="Arial" w:cs="Arial"/>
        </w:rPr>
        <w:t>junio</w:t>
      </w:r>
      <w:r w:rsidRPr="00777A09">
        <w:rPr>
          <w:rFonts w:ascii="Arial" w:hAnsi="Arial" w:cs="Arial"/>
        </w:rPr>
        <w:t xml:space="preserve"> de 20</w:t>
      </w:r>
      <w:r>
        <w:rPr>
          <w:rFonts w:ascii="Arial" w:hAnsi="Arial" w:cs="Arial"/>
        </w:rPr>
        <w:t>20.</w:t>
      </w:r>
    </w:p>
    <w:p w:rsidR="00352C57" w:rsidRPr="00352C57" w:rsidRDefault="009B6197" w:rsidP="00352C57">
      <w:pPr>
        <w:ind w:left="142" w:right="190"/>
        <w:jc w:val="both"/>
        <w:rPr>
          <w:rFonts w:ascii="Arial" w:hAnsi="Arial" w:cs="Arial"/>
        </w:rPr>
      </w:pPr>
      <w:r w:rsidRPr="00352C57">
        <w:rPr>
          <w:rFonts w:ascii="Arial" w:hAnsi="Arial"/>
        </w:rPr>
        <w:br w:type="page"/>
      </w:r>
      <w:r w:rsidR="00352C57" w:rsidRPr="00352C57">
        <w:rPr>
          <w:rFonts w:ascii="Arial" w:hAnsi="Arial" w:cs="Arial"/>
          <w:b/>
        </w:rPr>
        <w:lastRenderedPageBreak/>
        <w:t xml:space="preserve">EGIDIO TORRE CANTÚ, </w:t>
      </w:r>
      <w:r w:rsidR="00352C57" w:rsidRPr="00352C57">
        <w:rPr>
          <w:rFonts w:ascii="Arial" w:hAnsi="Arial" w:cs="Arial"/>
        </w:rPr>
        <w:t>Gobernador Constitucional del Estado Libre y Soberano de Tamaulipas, a sus habitantes hace saber:</w:t>
      </w:r>
    </w:p>
    <w:p w:rsidR="00352C57" w:rsidRPr="00352C57" w:rsidRDefault="00352C57" w:rsidP="00352C57">
      <w:pPr>
        <w:ind w:left="142" w:right="190"/>
        <w:jc w:val="both"/>
        <w:rPr>
          <w:rFonts w:ascii="Arial" w:hAnsi="Arial" w:cs="Arial"/>
        </w:rPr>
      </w:pPr>
    </w:p>
    <w:p w:rsidR="00352C57" w:rsidRPr="00352C57" w:rsidRDefault="00352C57" w:rsidP="00352C57">
      <w:pPr>
        <w:ind w:left="142" w:right="190"/>
        <w:jc w:val="both"/>
        <w:rPr>
          <w:rFonts w:ascii="Arial" w:hAnsi="Arial" w:cs="Arial"/>
        </w:rPr>
      </w:pPr>
      <w:r w:rsidRPr="00352C57">
        <w:rPr>
          <w:rFonts w:ascii="Arial" w:hAnsi="Arial" w:cs="Arial"/>
        </w:rPr>
        <w:t>Que el Honorable Congreso del Estado, ha tenido a bien expedir el siguiente Decreto:</w:t>
      </w:r>
    </w:p>
    <w:p w:rsidR="00352C57" w:rsidRPr="00352C57" w:rsidRDefault="00352C57" w:rsidP="00352C57">
      <w:pPr>
        <w:ind w:left="142" w:right="190"/>
        <w:jc w:val="both"/>
        <w:rPr>
          <w:rFonts w:ascii="Arial" w:hAnsi="Arial" w:cs="Arial"/>
        </w:rPr>
      </w:pPr>
    </w:p>
    <w:p w:rsidR="00352C57" w:rsidRPr="00352C57" w:rsidRDefault="00352C57" w:rsidP="007D7DBE">
      <w:pPr>
        <w:ind w:left="142" w:right="48"/>
        <w:jc w:val="both"/>
        <w:rPr>
          <w:rFonts w:ascii="Arial" w:hAnsi="Arial" w:cs="Arial"/>
        </w:rPr>
      </w:pPr>
      <w:r w:rsidRPr="00352C57">
        <w:rPr>
          <w:rFonts w:ascii="Arial" w:hAnsi="Arial" w:cs="Arial"/>
        </w:rPr>
        <w:t>Al margen un sello que dice:- “Estados Unidos Mexicanos.- Gobierno de Tamaulipas.- Poder Legislativo.</w:t>
      </w:r>
    </w:p>
    <w:p w:rsidR="00352C57" w:rsidRPr="00352C57" w:rsidRDefault="00352C57" w:rsidP="00352C57">
      <w:pPr>
        <w:ind w:left="142" w:right="190"/>
        <w:jc w:val="both"/>
        <w:rPr>
          <w:rFonts w:ascii="Arial" w:hAnsi="Arial" w:cs="Arial"/>
          <w:b/>
        </w:rPr>
      </w:pPr>
    </w:p>
    <w:p w:rsidR="007D7DBE" w:rsidRPr="007D7DBE" w:rsidRDefault="007D7DBE" w:rsidP="007D7DBE">
      <w:pPr>
        <w:tabs>
          <w:tab w:val="left" w:pos="8789"/>
        </w:tabs>
        <w:ind w:left="142" w:right="48"/>
        <w:jc w:val="both"/>
        <w:rPr>
          <w:rFonts w:ascii="Arial" w:hAnsi="Arial" w:cs="Arial"/>
          <w:b/>
          <w:spacing w:val="-4"/>
          <w:lang w:val="es-ES"/>
        </w:rPr>
      </w:pPr>
      <w:r w:rsidRPr="007D7DBE">
        <w:rPr>
          <w:rFonts w:ascii="Arial" w:hAnsi="Arial" w:cs="Arial"/>
          <w:b/>
          <w:spacing w:val="-4"/>
          <w:lang w:val="es-ES"/>
        </w:rPr>
        <w:t>LA SEXAGÉSIMA</w:t>
      </w:r>
      <w:r w:rsidRPr="007D7DBE">
        <w:rPr>
          <w:rFonts w:ascii="Arial" w:hAnsi="Arial" w:cs="Arial"/>
          <w:b/>
          <w:bCs/>
          <w:spacing w:val="-4"/>
          <w:lang w:val="es-ES"/>
        </w:rPr>
        <w:t xml:space="preserve"> SEGUNDA </w:t>
      </w:r>
      <w:r w:rsidRPr="007D7DBE">
        <w:rPr>
          <w:rFonts w:ascii="Arial" w:hAnsi="Arial" w:cs="Arial"/>
          <w:b/>
          <w:spacing w:val="-4"/>
          <w:lang w:val="es-ES"/>
        </w:rPr>
        <w:t xml:space="preserve">LEGISLATURA DEL CONGRESO CONSTITUCIONAL DEL ESTADO LIBRE Y SOBERANO DE TAMAULIPAS, EN USO DE LAS FACULTADES QUE LE CONFIEREN LOS ARTÍCULOS 58 FRACCIÓN I DE LA CONSTITUCIÓN POLÍTICA LOCAL Y 119 DE LA </w:t>
      </w:r>
      <w:r w:rsidRPr="007D7DBE">
        <w:rPr>
          <w:rFonts w:ascii="Arial" w:hAnsi="Arial" w:cs="Arial"/>
          <w:b/>
          <w:spacing w:val="-4"/>
          <w:kern w:val="28"/>
        </w:rPr>
        <w:t>LEY SOBRE LA ORGANIZACIÓN Y FUNCIONAMIENTO INTERNOS DEL CONGRESO DEL ESTADO DE TAMAULIPAS</w:t>
      </w:r>
      <w:r w:rsidRPr="007D7DBE">
        <w:rPr>
          <w:rFonts w:ascii="Arial" w:hAnsi="Arial" w:cs="Arial"/>
          <w:b/>
          <w:spacing w:val="-4"/>
          <w:lang w:val="es-ES"/>
        </w:rPr>
        <w:t>, TIENE A BIEN EXPEDIR EL SIGUIENTE:</w:t>
      </w:r>
    </w:p>
    <w:p w:rsidR="007D7DBE" w:rsidRPr="007D7DBE" w:rsidRDefault="007D7DBE" w:rsidP="007D7DBE">
      <w:pPr>
        <w:ind w:left="142" w:right="48"/>
        <w:jc w:val="both"/>
        <w:rPr>
          <w:rFonts w:ascii="Arial" w:hAnsi="Arial" w:cs="Arial"/>
          <w:lang w:val="es-ES"/>
        </w:rPr>
      </w:pPr>
    </w:p>
    <w:p w:rsidR="007D7DBE" w:rsidRPr="007D7DBE" w:rsidRDefault="007D7DBE" w:rsidP="007D7DBE">
      <w:pPr>
        <w:keepNext/>
        <w:ind w:left="142" w:right="48"/>
        <w:jc w:val="center"/>
        <w:outlineLvl w:val="1"/>
        <w:rPr>
          <w:rFonts w:ascii="Arial" w:hAnsi="Arial" w:cs="Arial"/>
          <w:b/>
          <w:bCs/>
          <w:lang w:val="pt-BR"/>
        </w:rPr>
      </w:pPr>
      <w:r w:rsidRPr="007D7DBE">
        <w:rPr>
          <w:rFonts w:ascii="Arial" w:hAnsi="Arial" w:cs="Arial"/>
          <w:b/>
          <w:bCs/>
          <w:lang w:val="pt-BR"/>
        </w:rPr>
        <w:t>D E C R E T O</w:t>
      </w:r>
      <w:proofErr w:type="gramStart"/>
      <w:r w:rsidRPr="007D7DBE">
        <w:rPr>
          <w:rFonts w:ascii="Arial" w:hAnsi="Arial" w:cs="Arial"/>
          <w:b/>
          <w:bCs/>
          <w:lang w:val="pt-BR"/>
        </w:rPr>
        <w:t xml:space="preserve">  </w:t>
      </w:r>
      <w:proofErr w:type="gramEnd"/>
      <w:r w:rsidRPr="007D7DBE">
        <w:rPr>
          <w:rFonts w:ascii="Arial" w:hAnsi="Arial" w:cs="Arial"/>
          <w:b/>
          <w:bCs/>
          <w:lang w:val="pt-BR"/>
        </w:rPr>
        <w:t>No. LXII-923</w:t>
      </w:r>
    </w:p>
    <w:p w:rsidR="007D7DBE" w:rsidRPr="007D7DBE" w:rsidRDefault="007D7DBE" w:rsidP="007D7DBE">
      <w:pPr>
        <w:ind w:left="142" w:right="48"/>
        <w:jc w:val="center"/>
        <w:rPr>
          <w:rFonts w:ascii="Arial" w:hAnsi="Arial" w:cs="Arial"/>
          <w:lang w:val="pt-BR"/>
        </w:rPr>
      </w:pPr>
    </w:p>
    <w:p w:rsidR="007D7DBE" w:rsidRPr="007D7DBE" w:rsidRDefault="007D7DBE" w:rsidP="00097F8D">
      <w:pPr>
        <w:tabs>
          <w:tab w:val="left" w:pos="9356"/>
        </w:tabs>
        <w:autoSpaceDE w:val="0"/>
        <w:autoSpaceDN w:val="0"/>
        <w:adjustRightInd w:val="0"/>
        <w:ind w:left="142" w:right="48"/>
        <w:jc w:val="both"/>
        <w:rPr>
          <w:rFonts w:ascii="Arial" w:hAnsi="Arial" w:cs="Arial"/>
          <w:color w:val="000000"/>
          <w:spacing w:val="-6"/>
          <w:lang w:eastAsia="es-MX"/>
        </w:rPr>
      </w:pPr>
      <w:r w:rsidRPr="007D7DBE">
        <w:rPr>
          <w:rFonts w:ascii="Arial" w:hAnsi="Arial" w:cs="Arial"/>
          <w:b/>
          <w:bCs/>
          <w:spacing w:val="-6"/>
          <w:lang w:eastAsia="es-MX"/>
        </w:rPr>
        <w:t>MEDIANTE EL CUAL SE EXPIDE LA LEY DE EXTINCIÓN DE DOMINIO PARA EL ESTADO DE</w:t>
      </w:r>
      <w:r w:rsidR="00097F8D">
        <w:rPr>
          <w:rFonts w:ascii="Arial" w:hAnsi="Arial" w:cs="Arial"/>
          <w:b/>
          <w:bCs/>
          <w:spacing w:val="-6"/>
          <w:lang w:eastAsia="es-MX"/>
        </w:rPr>
        <w:t xml:space="preserve"> </w:t>
      </w:r>
      <w:r w:rsidRPr="007D7DBE">
        <w:rPr>
          <w:rFonts w:ascii="Arial" w:hAnsi="Arial" w:cs="Arial"/>
          <w:b/>
          <w:bCs/>
          <w:spacing w:val="-6"/>
          <w:w w:val="101"/>
          <w:lang w:eastAsia="es-MX"/>
        </w:rPr>
        <w:t>TAMAULIPAS.</w:t>
      </w:r>
    </w:p>
    <w:p w:rsidR="007D7DBE" w:rsidRPr="007D7DBE" w:rsidRDefault="007D7DBE" w:rsidP="007D7DBE">
      <w:pPr>
        <w:ind w:left="142" w:right="48"/>
        <w:jc w:val="both"/>
        <w:rPr>
          <w:rFonts w:ascii="Arial" w:hAnsi="Arial" w:cs="Arial"/>
          <w:b/>
          <w:spacing w:val="-4"/>
          <w:lang w:eastAsia="es-MX"/>
        </w:rPr>
      </w:pPr>
    </w:p>
    <w:p w:rsidR="007D7DBE" w:rsidRPr="007D7DBE" w:rsidRDefault="007D7DBE" w:rsidP="007D7DBE">
      <w:pPr>
        <w:ind w:left="142" w:right="48"/>
        <w:jc w:val="both"/>
        <w:rPr>
          <w:rFonts w:ascii="Arial" w:hAnsi="Arial" w:cs="Arial"/>
          <w:spacing w:val="-4"/>
          <w:lang w:eastAsia="es-MX"/>
        </w:rPr>
      </w:pPr>
      <w:r w:rsidRPr="007D7DBE">
        <w:rPr>
          <w:rFonts w:ascii="Arial" w:hAnsi="Arial" w:cs="Arial"/>
          <w:b/>
          <w:spacing w:val="-4"/>
          <w:lang w:eastAsia="es-MX"/>
        </w:rPr>
        <w:t xml:space="preserve">ARTÍCULO ÚNICO. </w:t>
      </w:r>
      <w:r w:rsidRPr="007D7DBE">
        <w:rPr>
          <w:rFonts w:ascii="Arial" w:hAnsi="Arial" w:cs="Arial"/>
          <w:spacing w:val="-4"/>
          <w:lang w:eastAsia="es-MX"/>
        </w:rPr>
        <w:t xml:space="preserve">Se expide la Ley de Extinción de Dominio para el Estado de Tamaulipas, para quedar como sigue: </w:t>
      </w:r>
      <w:r w:rsidRPr="007D7DBE">
        <w:rPr>
          <w:rFonts w:ascii="Arial" w:hAnsi="Arial" w:cs="Arial"/>
          <w:spacing w:val="-4"/>
          <w:lang w:eastAsia="es-MX"/>
        </w:rPr>
        <w:cr/>
      </w:r>
    </w:p>
    <w:p w:rsidR="007D7DBE" w:rsidRPr="007D7DBE" w:rsidRDefault="007D7DBE" w:rsidP="007D7DBE">
      <w:pPr>
        <w:ind w:left="142" w:right="48"/>
        <w:jc w:val="center"/>
        <w:rPr>
          <w:rFonts w:ascii="Arial" w:hAnsi="Arial" w:cs="Arial"/>
          <w:b/>
          <w:lang w:eastAsia="es-MX"/>
        </w:rPr>
      </w:pPr>
      <w:r w:rsidRPr="007D7DBE">
        <w:rPr>
          <w:rFonts w:ascii="Arial" w:hAnsi="Arial" w:cs="Arial"/>
          <w:b/>
          <w:lang w:eastAsia="es-MX"/>
        </w:rPr>
        <w:t>LEY DE EXTINCIÓN DE DOMINIO PARA EL ESTADO DE TAMAULIPAS</w:t>
      </w:r>
    </w:p>
    <w:p w:rsidR="007D7DBE" w:rsidRPr="007D7DBE" w:rsidRDefault="007D7DBE" w:rsidP="007D7DBE">
      <w:pPr>
        <w:ind w:left="142" w:right="48"/>
        <w:jc w:val="center"/>
        <w:rPr>
          <w:rFonts w:ascii="Arial" w:hAnsi="Arial" w:cs="Arial"/>
          <w:b/>
          <w:bCs/>
          <w:lang w:eastAsia="es-MX"/>
        </w:rPr>
      </w:pPr>
      <w:bookmarkStart w:id="0" w:name="_Toc402981465"/>
    </w:p>
    <w:p w:rsidR="007D7DBE" w:rsidRPr="007D7DBE" w:rsidRDefault="007D7DBE" w:rsidP="007D7DBE">
      <w:pPr>
        <w:ind w:left="142" w:right="48"/>
        <w:jc w:val="center"/>
        <w:rPr>
          <w:rFonts w:ascii="Arial" w:hAnsi="Arial" w:cs="Arial"/>
          <w:b/>
          <w:bCs/>
          <w:lang w:eastAsia="es-MX"/>
        </w:rPr>
      </w:pPr>
      <w:r w:rsidRPr="007D7DBE">
        <w:rPr>
          <w:rFonts w:ascii="Arial" w:hAnsi="Arial" w:cs="Arial"/>
          <w:b/>
          <w:bCs/>
          <w:lang w:eastAsia="es-MX"/>
        </w:rPr>
        <w:t>TÍTULO PRIMERO</w:t>
      </w:r>
    </w:p>
    <w:p w:rsidR="007D7DBE" w:rsidRPr="007D7DBE" w:rsidRDefault="007D7DBE" w:rsidP="007D7DBE">
      <w:pPr>
        <w:ind w:left="142" w:right="48"/>
        <w:jc w:val="center"/>
        <w:rPr>
          <w:rFonts w:ascii="Arial" w:hAnsi="Arial" w:cs="Arial"/>
          <w:b/>
          <w:bCs/>
          <w:lang w:eastAsia="es-MX"/>
        </w:rPr>
      </w:pPr>
      <w:r w:rsidRPr="007D7DBE">
        <w:rPr>
          <w:rFonts w:ascii="Arial" w:hAnsi="Arial" w:cs="Arial"/>
          <w:b/>
          <w:bCs/>
          <w:lang w:eastAsia="es-MX"/>
        </w:rPr>
        <w:t>DISPOSICIONES GENERALES</w:t>
      </w:r>
      <w:bookmarkEnd w:id="0"/>
    </w:p>
    <w:p w:rsidR="007D7DBE" w:rsidRPr="007D7DBE" w:rsidRDefault="007D7DBE" w:rsidP="007D7DBE">
      <w:pPr>
        <w:keepNext/>
        <w:keepLines/>
        <w:ind w:left="142" w:right="48"/>
        <w:jc w:val="center"/>
        <w:outlineLvl w:val="0"/>
        <w:rPr>
          <w:rFonts w:ascii="Arial" w:hAnsi="Arial" w:cs="Arial"/>
          <w:b/>
          <w:bCs/>
        </w:rPr>
      </w:pPr>
      <w:bookmarkStart w:id="1" w:name="_Toc396129024"/>
    </w:p>
    <w:p w:rsidR="007D7DBE" w:rsidRPr="007D7DBE" w:rsidRDefault="007D7DBE" w:rsidP="007D7DBE">
      <w:pPr>
        <w:keepNext/>
        <w:keepLines/>
        <w:ind w:left="142" w:right="48"/>
        <w:jc w:val="center"/>
        <w:outlineLvl w:val="0"/>
        <w:rPr>
          <w:rFonts w:ascii="Arial" w:hAnsi="Arial" w:cs="Arial"/>
          <w:b/>
          <w:bCs/>
        </w:rPr>
      </w:pPr>
      <w:r w:rsidRPr="007D7DBE">
        <w:rPr>
          <w:rFonts w:ascii="Arial" w:hAnsi="Arial" w:cs="Arial"/>
          <w:b/>
          <w:bCs/>
        </w:rPr>
        <w:t xml:space="preserve">CAPÍTULO </w:t>
      </w:r>
      <w:bookmarkEnd w:id="1"/>
      <w:r w:rsidRPr="007D7DBE">
        <w:rPr>
          <w:rFonts w:ascii="Arial" w:hAnsi="Arial" w:cs="Arial"/>
          <w:b/>
          <w:bCs/>
        </w:rPr>
        <w:t>I</w:t>
      </w:r>
    </w:p>
    <w:p w:rsidR="007D7DBE" w:rsidRPr="007D7DBE" w:rsidRDefault="007D7DBE" w:rsidP="007D7DBE">
      <w:pPr>
        <w:keepNext/>
        <w:keepLines/>
        <w:ind w:left="142" w:right="48"/>
        <w:jc w:val="center"/>
        <w:outlineLvl w:val="0"/>
        <w:rPr>
          <w:rFonts w:ascii="Arial" w:hAnsi="Arial" w:cs="Arial"/>
          <w:b/>
          <w:bCs/>
        </w:rPr>
      </w:pPr>
      <w:bookmarkStart w:id="2" w:name="_Toc396129025"/>
      <w:r w:rsidRPr="007D7DBE">
        <w:rPr>
          <w:rFonts w:ascii="Arial" w:hAnsi="Arial" w:cs="Arial"/>
          <w:b/>
          <w:bCs/>
        </w:rPr>
        <w:t>DISPOSICIONE</w:t>
      </w:r>
      <w:bookmarkEnd w:id="2"/>
      <w:r w:rsidRPr="007D7DBE">
        <w:rPr>
          <w:rFonts w:ascii="Arial" w:hAnsi="Arial" w:cs="Arial"/>
          <w:b/>
          <w:bCs/>
        </w:rPr>
        <w:t>S PRELIMINARES</w:t>
      </w:r>
    </w:p>
    <w:p w:rsidR="007D7DBE" w:rsidRPr="007D7DBE" w:rsidRDefault="007D7DBE" w:rsidP="007D7DBE">
      <w:pPr>
        <w:ind w:left="142" w:right="48"/>
        <w:jc w:val="both"/>
        <w:rPr>
          <w:rFonts w:ascii="Arial" w:eastAsia="Calibri" w:hAnsi="Arial" w:cs="Arial"/>
          <w:b/>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1. </w:t>
      </w:r>
    </w:p>
    <w:p w:rsidR="007D7DBE" w:rsidRDefault="007D7DBE" w:rsidP="007D7DBE">
      <w:pPr>
        <w:ind w:left="142" w:right="48"/>
        <w:jc w:val="both"/>
        <w:rPr>
          <w:rFonts w:ascii="Arial" w:eastAsia="Arial" w:hAnsi="Arial" w:cs="Arial"/>
          <w:spacing w:val="-4"/>
        </w:rPr>
      </w:pPr>
      <w:r w:rsidRPr="007D7DBE">
        <w:rPr>
          <w:rFonts w:ascii="Arial" w:eastAsia="Arial" w:hAnsi="Arial" w:cs="Arial"/>
          <w:spacing w:val="-4"/>
        </w:rPr>
        <w:t>La presente ley es de orden público, interés social y observancia general en la entidad; y tienen por objeto regular la extinción de dominio de bienes a favor del Estado, así como el procedimiento correspondiente, conforme al artículo 22 de la Constitución Política de los Estados Unidos Mexicanos.</w:t>
      </w:r>
    </w:p>
    <w:p w:rsidR="007D7DBE" w:rsidRPr="007D7DBE" w:rsidRDefault="007D7DBE"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2. </w:t>
      </w:r>
    </w:p>
    <w:p w:rsidR="007D7DBE" w:rsidRDefault="007D7DBE" w:rsidP="007D7DBE">
      <w:pPr>
        <w:ind w:left="142" w:right="48"/>
        <w:jc w:val="both"/>
        <w:rPr>
          <w:rFonts w:ascii="Arial" w:eastAsia="Arial" w:hAnsi="Arial" w:cs="Arial"/>
          <w:spacing w:val="-4"/>
        </w:rPr>
      </w:pPr>
      <w:r w:rsidRPr="007D7DBE">
        <w:rPr>
          <w:rFonts w:ascii="Arial" w:eastAsia="Arial" w:hAnsi="Arial" w:cs="Arial"/>
          <w:spacing w:val="-4"/>
        </w:rPr>
        <w:t>Para efectos de esta ley, se entenderá por:</w:t>
      </w:r>
    </w:p>
    <w:p w:rsidR="007D7DBE" w:rsidRPr="007D7DBE" w:rsidRDefault="007D7DBE" w:rsidP="007D7DBE">
      <w:pPr>
        <w:ind w:left="142" w:right="48"/>
        <w:jc w:val="both"/>
        <w:rPr>
          <w:rFonts w:ascii="Arial" w:hAnsi="Arial" w:cs="Arial"/>
          <w:spacing w:val="-4"/>
        </w:rPr>
      </w:pPr>
    </w:p>
    <w:p w:rsidR="007D7DBE" w:rsidRPr="007D7DBE" w:rsidRDefault="007D7DBE" w:rsidP="007D7DBE">
      <w:pPr>
        <w:spacing w:after="240"/>
        <w:ind w:left="142" w:right="48"/>
        <w:jc w:val="both"/>
        <w:rPr>
          <w:rFonts w:ascii="Arial" w:eastAsia="Arial" w:hAnsi="Arial" w:cs="Arial"/>
          <w:spacing w:val="-4"/>
        </w:rPr>
      </w:pPr>
      <w:r w:rsidRPr="007D7DBE">
        <w:rPr>
          <w:rFonts w:ascii="Arial" w:eastAsia="Arial" w:hAnsi="Arial" w:cs="Arial"/>
          <w:b/>
          <w:spacing w:val="-4"/>
        </w:rPr>
        <w:t>I.-</w:t>
      </w:r>
      <w:r w:rsidRPr="007D7DBE">
        <w:rPr>
          <w:rFonts w:ascii="Arial" w:eastAsia="Arial" w:hAnsi="Arial" w:cs="Arial"/>
          <w:spacing w:val="-4"/>
        </w:rPr>
        <w:t xml:space="preserve"> Bienes: Todas las cosas materiales que no estén excluidas del comercio, ya sean muebles o inmuebles y todo aquél derecho real o personal, sus objetos, frutos y productos, susceptibles de apropiación, que se encuentren en los supuestos señalados en esta ley;</w:t>
      </w:r>
    </w:p>
    <w:p w:rsidR="007D7DBE" w:rsidRPr="007D7DBE" w:rsidRDefault="007D7DBE" w:rsidP="007D7DBE">
      <w:pPr>
        <w:spacing w:after="240"/>
        <w:ind w:left="142" w:right="48"/>
        <w:jc w:val="both"/>
        <w:rPr>
          <w:rFonts w:ascii="Arial" w:eastAsia="Arial" w:hAnsi="Arial" w:cs="Arial"/>
          <w:spacing w:val="-4"/>
        </w:rPr>
      </w:pPr>
      <w:r w:rsidRPr="007D7DBE">
        <w:rPr>
          <w:rFonts w:ascii="Arial" w:eastAsia="Arial" w:hAnsi="Arial" w:cs="Arial"/>
          <w:b/>
          <w:spacing w:val="-4"/>
        </w:rPr>
        <w:t>II.-</w:t>
      </w:r>
      <w:r w:rsidRPr="007D7DBE">
        <w:rPr>
          <w:rFonts w:ascii="Arial" w:eastAsia="Arial" w:hAnsi="Arial" w:cs="Arial"/>
          <w:spacing w:val="-4"/>
        </w:rPr>
        <w:t xml:space="preserve"> Código Nacional: el Código Nacional de Procedimientos Penales;</w:t>
      </w:r>
    </w:p>
    <w:p w:rsidR="007D7DBE" w:rsidRPr="007D7DBE" w:rsidRDefault="007D7DBE" w:rsidP="007D7DBE">
      <w:pPr>
        <w:spacing w:after="240"/>
        <w:ind w:left="142" w:right="48"/>
        <w:jc w:val="both"/>
        <w:rPr>
          <w:rFonts w:ascii="Arial" w:eastAsia="Arial" w:hAnsi="Arial" w:cs="Arial"/>
          <w:spacing w:val="-4"/>
        </w:rPr>
      </w:pPr>
      <w:r w:rsidRPr="007D7DBE">
        <w:rPr>
          <w:rFonts w:ascii="Arial" w:eastAsia="Arial" w:hAnsi="Arial" w:cs="Arial"/>
          <w:b/>
          <w:spacing w:val="-4"/>
        </w:rPr>
        <w:t>III.-</w:t>
      </w:r>
      <w:r w:rsidRPr="007D7DBE">
        <w:rPr>
          <w:rFonts w:ascii="Arial" w:eastAsia="Arial" w:hAnsi="Arial" w:cs="Arial"/>
          <w:spacing w:val="-4"/>
        </w:rPr>
        <w:t xml:space="preserve"> Hecho ilícito: hecho antijurídico en el que concurran los elementos del tipo penal, ya sea del delito de: Contra la Salud en su modalidad de Narcomenudeo, previsto en el Capítulo VII, del Título Décimo Octavo, de la Ley General de Salud; Robo de Vehículo, Trata de Personas, o de Secuestro, siempre y cuando, en lo que concierne a estos dos últimos, sean competencia de los jueces de la Entidad;</w:t>
      </w:r>
    </w:p>
    <w:p w:rsidR="007D7DBE" w:rsidRPr="007D7DBE" w:rsidRDefault="007D7DBE" w:rsidP="007D7DBE">
      <w:pPr>
        <w:spacing w:after="240"/>
        <w:ind w:left="142" w:right="48"/>
        <w:jc w:val="both"/>
        <w:rPr>
          <w:rFonts w:ascii="Arial" w:eastAsia="Arial" w:hAnsi="Arial" w:cs="Arial"/>
          <w:spacing w:val="-4"/>
        </w:rPr>
      </w:pPr>
      <w:r w:rsidRPr="007D7DBE">
        <w:rPr>
          <w:rFonts w:ascii="Arial" w:eastAsia="Arial" w:hAnsi="Arial" w:cs="Arial"/>
          <w:b/>
          <w:spacing w:val="-4"/>
        </w:rPr>
        <w:t>IV.-</w:t>
      </w:r>
      <w:r w:rsidRPr="007D7DBE">
        <w:rPr>
          <w:rFonts w:ascii="Arial" w:eastAsia="Arial" w:hAnsi="Arial" w:cs="Arial"/>
          <w:spacing w:val="-4"/>
        </w:rPr>
        <w:t xml:space="preserve"> Juez: el juez competente en materia de extinción de dominio;</w:t>
      </w:r>
    </w:p>
    <w:p w:rsidR="007D7DBE" w:rsidRPr="007D7DBE" w:rsidRDefault="007D7DBE" w:rsidP="007D7DBE">
      <w:pPr>
        <w:spacing w:after="240"/>
        <w:ind w:left="142" w:right="48"/>
        <w:jc w:val="both"/>
        <w:rPr>
          <w:rFonts w:ascii="Arial" w:eastAsia="Arial" w:hAnsi="Arial" w:cs="Arial"/>
          <w:spacing w:val="-4"/>
        </w:rPr>
      </w:pPr>
      <w:r w:rsidRPr="007D7DBE">
        <w:rPr>
          <w:rFonts w:ascii="Arial" w:eastAsia="Arial" w:hAnsi="Arial" w:cs="Arial"/>
          <w:b/>
          <w:spacing w:val="-4"/>
        </w:rPr>
        <w:t>V.-</w:t>
      </w:r>
      <w:r w:rsidRPr="007D7DBE">
        <w:rPr>
          <w:rFonts w:ascii="Arial" w:eastAsia="Arial" w:hAnsi="Arial" w:cs="Arial"/>
          <w:spacing w:val="-4"/>
        </w:rPr>
        <w:t xml:space="preserve"> Ministerio Público: agentes del Ministerio Público Investigadores que designe el Procurador General de Justicia del Estado para conocer del procedimiento de extinción de dominio; y</w:t>
      </w:r>
    </w:p>
    <w:p w:rsidR="007D7DBE" w:rsidRPr="007D7DBE" w:rsidRDefault="007D7DBE" w:rsidP="007D7DBE">
      <w:pPr>
        <w:spacing w:after="240"/>
        <w:ind w:left="142" w:right="48"/>
        <w:jc w:val="both"/>
        <w:rPr>
          <w:rFonts w:ascii="Arial" w:eastAsia="Arial" w:hAnsi="Arial" w:cs="Arial"/>
          <w:spacing w:val="-4"/>
        </w:rPr>
      </w:pPr>
      <w:r w:rsidRPr="007D7DBE">
        <w:rPr>
          <w:rFonts w:ascii="Arial" w:eastAsia="Arial" w:hAnsi="Arial" w:cs="Arial"/>
          <w:b/>
          <w:spacing w:val="-4"/>
        </w:rPr>
        <w:t>VI.-</w:t>
      </w:r>
      <w:r w:rsidRPr="007D7DBE">
        <w:rPr>
          <w:rFonts w:ascii="Arial" w:eastAsia="Arial" w:hAnsi="Arial" w:cs="Arial"/>
          <w:spacing w:val="-4"/>
        </w:rPr>
        <w:t xml:space="preserve"> Secretaría: la Secretaría de Finanzas del Poder Ejecutivo de la Entidad.</w:t>
      </w:r>
    </w:p>
    <w:p w:rsidR="007D7DBE" w:rsidRPr="007D7DBE" w:rsidRDefault="007D7DBE" w:rsidP="007D7DBE">
      <w:pPr>
        <w:spacing w:before="80"/>
        <w:ind w:left="142" w:right="48"/>
        <w:jc w:val="both"/>
        <w:rPr>
          <w:rFonts w:ascii="Arial" w:eastAsia="Arial" w:hAnsi="Arial" w:cs="Arial"/>
          <w:spacing w:val="-4"/>
        </w:rPr>
      </w:pPr>
      <w:r w:rsidRPr="007D7DBE">
        <w:rPr>
          <w:rFonts w:ascii="Arial" w:eastAsia="Arial" w:hAnsi="Arial" w:cs="Arial"/>
          <w:b/>
          <w:spacing w:val="-4"/>
        </w:rPr>
        <w:lastRenderedPageBreak/>
        <w:t xml:space="preserve">ARTÍCULO 3. </w:t>
      </w:r>
    </w:p>
    <w:p w:rsidR="007D7DBE" w:rsidRDefault="007D7DBE" w:rsidP="007D7DBE">
      <w:pPr>
        <w:ind w:left="142" w:right="48"/>
        <w:jc w:val="both"/>
        <w:rPr>
          <w:rFonts w:ascii="Arial" w:eastAsia="Arial" w:hAnsi="Arial" w:cs="Arial"/>
          <w:spacing w:val="-4"/>
        </w:rPr>
      </w:pPr>
      <w:r w:rsidRPr="007D7DBE">
        <w:rPr>
          <w:rFonts w:ascii="Arial" w:eastAsia="Arial" w:hAnsi="Arial" w:cs="Arial"/>
          <w:spacing w:val="-4"/>
        </w:rPr>
        <w:t>Las autoridades de la entidad y de los municipios, así como los particulares que por cualquier causa legal tengan conocimiento de la información, deberán guardar la más estricta confidencialidad y reserva sobre la información materia de los procedimientos de extinción de dominio que regula esta Ley.</w:t>
      </w:r>
    </w:p>
    <w:p w:rsidR="007D7DBE" w:rsidRPr="007D7DBE" w:rsidRDefault="007D7DBE"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4. </w:t>
      </w:r>
    </w:p>
    <w:p w:rsidR="007D7DBE" w:rsidRDefault="007D7DBE" w:rsidP="007D7DBE">
      <w:pPr>
        <w:ind w:left="142" w:right="48"/>
        <w:jc w:val="both"/>
        <w:rPr>
          <w:rFonts w:ascii="Arial" w:eastAsia="Arial" w:hAnsi="Arial" w:cs="Arial"/>
          <w:spacing w:val="-4"/>
        </w:rPr>
      </w:pPr>
      <w:r w:rsidRPr="007D7DBE">
        <w:rPr>
          <w:rFonts w:ascii="Arial" w:eastAsia="Arial" w:hAnsi="Arial" w:cs="Arial"/>
          <w:spacing w:val="-4"/>
        </w:rPr>
        <w:t xml:space="preserve">A falta de regulación suficiente en la presente ley respecto de las instituciones y supuestos jurídicos regulados en ella, se estará a las siguientes reglas de </w:t>
      </w:r>
      <w:proofErr w:type="spellStart"/>
      <w:r w:rsidRPr="007D7DBE">
        <w:rPr>
          <w:rFonts w:ascii="Arial" w:eastAsia="Arial" w:hAnsi="Arial" w:cs="Arial"/>
          <w:spacing w:val="-4"/>
        </w:rPr>
        <w:t>supletoriedad</w:t>
      </w:r>
      <w:proofErr w:type="spellEnd"/>
      <w:r w:rsidRPr="007D7DBE">
        <w:rPr>
          <w:rFonts w:ascii="Arial" w:eastAsia="Arial" w:hAnsi="Arial" w:cs="Arial"/>
          <w:spacing w:val="-4"/>
        </w:rPr>
        <w:t>:</w:t>
      </w:r>
    </w:p>
    <w:p w:rsidR="007D7DBE" w:rsidRPr="007D7DBE" w:rsidRDefault="007D7DBE" w:rsidP="007D7DBE">
      <w:pPr>
        <w:ind w:left="142" w:right="48"/>
        <w:jc w:val="both"/>
        <w:rPr>
          <w:rFonts w:ascii="Arial" w:eastAsia="Arial" w:hAnsi="Arial" w:cs="Arial"/>
          <w:spacing w:val="-4"/>
        </w:rPr>
      </w:pP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I.-</w:t>
      </w:r>
      <w:r w:rsidRPr="007D7DBE">
        <w:rPr>
          <w:rFonts w:ascii="Arial" w:eastAsia="Arial" w:hAnsi="Arial" w:cs="Arial"/>
          <w:spacing w:val="-4"/>
        </w:rPr>
        <w:t xml:space="preserve"> En la preparación del ejercicio de la acción de extinción de dominio, a lo previsto en el Código Penal para el Estado de Tamaulipas, y a falta de disposición expresa, en el Código Civil para el Estado de Tamaulipas;</w:t>
      </w:r>
    </w:p>
    <w:p w:rsidR="007D7DBE" w:rsidRPr="007D7DBE" w:rsidRDefault="007D7DBE" w:rsidP="007D7DBE">
      <w:pPr>
        <w:ind w:left="142" w:right="48"/>
        <w:jc w:val="both"/>
        <w:rPr>
          <w:rFonts w:ascii="Arial" w:eastAsia="Arial" w:hAnsi="Arial" w:cs="Arial"/>
          <w:spacing w:val="-4"/>
        </w:rPr>
      </w:pP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II.-</w:t>
      </w:r>
      <w:r w:rsidRPr="007D7DBE">
        <w:rPr>
          <w:rFonts w:ascii="Arial" w:eastAsia="Arial" w:hAnsi="Arial" w:cs="Arial"/>
          <w:spacing w:val="-4"/>
        </w:rPr>
        <w:t xml:space="preserve"> En cuanto al hecho ilícito, al Código Penal para el Estado de Tamaulipas;</w:t>
      </w:r>
    </w:p>
    <w:p w:rsidR="007D7DBE" w:rsidRPr="007D7DBE" w:rsidRDefault="007D7DBE" w:rsidP="007D7DBE">
      <w:pPr>
        <w:ind w:left="142" w:right="48"/>
        <w:jc w:val="both"/>
        <w:rPr>
          <w:rFonts w:ascii="Arial" w:eastAsia="Arial" w:hAnsi="Arial" w:cs="Arial"/>
          <w:spacing w:val="-4"/>
        </w:rPr>
      </w:pP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III.-</w:t>
      </w:r>
      <w:r w:rsidRPr="007D7DBE">
        <w:rPr>
          <w:rFonts w:ascii="Arial" w:eastAsia="Arial" w:hAnsi="Arial" w:cs="Arial"/>
          <w:spacing w:val="-4"/>
        </w:rPr>
        <w:t xml:space="preserve"> En el procedimiento de extinción de dominio, a lo previsto en el Código Nacional de Procedimientos Penales, y supletoriamente a falta de disposición expresa en el Código de Procedimientos Civiles del Estado de Tamaulipas; y</w:t>
      </w:r>
    </w:p>
    <w:p w:rsidR="007D7DBE" w:rsidRPr="007D7DBE" w:rsidRDefault="007D7DBE"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IV.-</w:t>
      </w:r>
      <w:r w:rsidRPr="007D7DBE">
        <w:rPr>
          <w:rFonts w:ascii="Arial" w:eastAsia="Arial" w:hAnsi="Arial" w:cs="Arial"/>
          <w:spacing w:val="-4"/>
        </w:rPr>
        <w:t xml:space="preserve"> En los aspectos relativos a la regulación de bienes, obligaciones y derechos, a lo previsto en el Código Civil para el Estado de Tamaulipas.</w:t>
      </w:r>
    </w:p>
    <w:p w:rsidR="007D7DBE" w:rsidRPr="007D7DBE" w:rsidRDefault="007D7DBE" w:rsidP="007D7DBE">
      <w:pPr>
        <w:ind w:left="142" w:right="48"/>
        <w:jc w:val="both"/>
        <w:rPr>
          <w:rFonts w:ascii="Arial" w:eastAsia="Arial" w:hAnsi="Arial" w:cs="Arial"/>
        </w:rPr>
      </w:pPr>
    </w:p>
    <w:p w:rsidR="007D7DBE" w:rsidRPr="007D7DBE" w:rsidRDefault="007D7DBE" w:rsidP="007D7DBE">
      <w:pPr>
        <w:ind w:left="142" w:right="48"/>
        <w:jc w:val="center"/>
        <w:rPr>
          <w:rFonts w:ascii="Arial" w:eastAsia="Arial" w:hAnsi="Arial" w:cs="Arial"/>
          <w:b/>
        </w:rPr>
      </w:pPr>
      <w:r w:rsidRPr="007D7DBE">
        <w:rPr>
          <w:rFonts w:ascii="Arial" w:eastAsia="Arial" w:hAnsi="Arial" w:cs="Arial"/>
          <w:b/>
          <w:spacing w:val="2"/>
        </w:rPr>
        <w:t>C</w:t>
      </w:r>
      <w:r w:rsidRPr="007D7DBE">
        <w:rPr>
          <w:rFonts w:ascii="Arial" w:eastAsia="Arial" w:hAnsi="Arial" w:cs="Arial"/>
          <w:b/>
          <w:spacing w:val="-5"/>
        </w:rPr>
        <w:t>A</w:t>
      </w:r>
      <w:r w:rsidRPr="007D7DBE">
        <w:rPr>
          <w:rFonts w:ascii="Arial" w:eastAsia="Arial" w:hAnsi="Arial" w:cs="Arial"/>
          <w:b/>
        </w:rPr>
        <w:t xml:space="preserve">PÍTULO </w:t>
      </w:r>
      <w:r w:rsidRPr="007D7DBE">
        <w:rPr>
          <w:rFonts w:ascii="Arial" w:eastAsia="Arial" w:hAnsi="Arial" w:cs="Arial"/>
          <w:b/>
          <w:spacing w:val="1"/>
        </w:rPr>
        <w:t>I</w:t>
      </w:r>
      <w:r w:rsidRPr="007D7DBE">
        <w:rPr>
          <w:rFonts w:ascii="Arial" w:eastAsia="Arial" w:hAnsi="Arial" w:cs="Arial"/>
          <w:b/>
        </w:rPr>
        <w:t>I</w:t>
      </w:r>
    </w:p>
    <w:p w:rsidR="007D7DBE" w:rsidRPr="007D7DBE" w:rsidRDefault="007D7DBE" w:rsidP="007D7DBE">
      <w:pPr>
        <w:ind w:left="142" w:right="48"/>
        <w:jc w:val="center"/>
        <w:rPr>
          <w:rFonts w:ascii="Arial" w:eastAsia="Arial" w:hAnsi="Arial" w:cs="Arial"/>
        </w:rPr>
      </w:pPr>
      <w:r w:rsidRPr="007D7DBE">
        <w:rPr>
          <w:rFonts w:ascii="Arial" w:eastAsia="Arial" w:hAnsi="Arial" w:cs="Arial"/>
          <w:b/>
        </w:rPr>
        <w:t>EXTIN</w:t>
      </w:r>
      <w:r w:rsidRPr="007D7DBE">
        <w:rPr>
          <w:rFonts w:ascii="Arial" w:eastAsia="Arial" w:hAnsi="Arial" w:cs="Arial"/>
          <w:b/>
          <w:spacing w:val="-1"/>
        </w:rPr>
        <w:t>C</w:t>
      </w:r>
      <w:r w:rsidRPr="007D7DBE">
        <w:rPr>
          <w:rFonts w:ascii="Arial" w:eastAsia="Arial" w:hAnsi="Arial" w:cs="Arial"/>
          <w:b/>
        </w:rPr>
        <w:t>I</w:t>
      </w:r>
      <w:r w:rsidRPr="007D7DBE">
        <w:rPr>
          <w:rFonts w:ascii="Arial" w:eastAsia="Arial" w:hAnsi="Arial" w:cs="Arial"/>
          <w:b/>
          <w:spacing w:val="1"/>
        </w:rPr>
        <w:t>Ó</w:t>
      </w:r>
      <w:r w:rsidRPr="007D7DBE">
        <w:rPr>
          <w:rFonts w:ascii="Arial" w:eastAsia="Arial" w:hAnsi="Arial" w:cs="Arial"/>
          <w:b/>
        </w:rPr>
        <w:t>N DE</w:t>
      </w:r>
      <w:r w:rsidRPr="007D7DBE">
        <w:rPr>
          <w:rFonts w:ascii="Arial" w:eastAsia="Arial" w:hAnsi="Arial" w:cs="Arial"/>
          <w:b/>
          <w:spacing w:val="1"/>
        </w:rPr>
        <w:t xml:space="preserve"> </w:t>
      </w:r>
      <w:r w:rsidRPr="007D7DBE">
        <w:rPr>
          <w:rFonts w:ascii="Arial" w:eastAsia="Arial" w:hAnsi="Arial" w:cs="Arial"/>
          <w:b/>
        </w:rPr>
        <w:t>DO</w:t>
      </w:r>
      <w:r w:rsidRPr="007D7DBE">
        <w:rPr>
          <w:rFonts w:ascii="Arial" w:eastAsia="Arial" w:hAnsi="Arial" w:cs="Arial"/>
          <w:b/>
          <w:spacing w:val="-1"/>
        </w:rPr>
        <w:t>M</w:t>
      </w:r>
      <w:r w:rsidRPr="007D7DBE">
        <w:rPr>
          <w:rFonts w:ascii="Arial" w:eastAsia="Arial" w:hAnsi="Arial" w:cs="Arial"/>
          <w:b/>
          <w:spacing w:val="-2"/>
        </w:rPr>
        <w:t>I</w:t>
      </w:r>
      <w:r w:rsidRPr="007D7DBE">
        <w:rPr>
          <w:rFonts w:ascii="Arial" w:eastAsia="Arial" w:hAnsi="Arial" w:cs="Arial"/>
          <w:b/>
        </w:rPr>
        <w:t>NIO</w:t>
      </w:r>
    </w:p>
    <w:p w:rsidR="007D7DBE" w:rsidRPr="007D7DBE" w:rsidRDefault="007D7DBE" w:rsidP="007D7DBE">
      <w:pPr>
        <w:ind w:left="142" w:right="48"/>
        <w:jc w:val="both"/>
        <w:rPr>
          <w:rFonts w:ascii="Arial" w:eastAsia="Arial" w:hAnsi="Arial" w:cs="Arial"/>
          <w:b/>
          <w:spacing w:val="-5"/>
        </w:rPr>
      </w:pPr>
    </w:p>
    <w:p w:rsidR="007D7DBE" w:rsidRPr="007D7DBE" w:rsidRDefault="007D7DBE" w:rsidP="007D7DBE">
      <w:pPr>
        <w:ind w:left="142" w:right="48"/>
        <w:jc w:val="both"/>
        <w:rPr>
          <w:rFonts w:ascii="Arial" w:eastAsia="Arial" w:hAnsi="Arial" w:cs="Arial"/>
        </w:rPr>
      </w:pPr>
      <w:r w:rsidRPr="007D7DBE">
        <w:rPr>
          <w:rFonts w:ascii="Arial" w:eastAsia="Arial" w:hAnsi="Arial" w:cs="Arial"/>
          <w:b/>
          <w:spacing w:val="-5"/>
        </w:rPr>
        <w:t>A</w:t>
      </w:r>
      <w:r w:rsidRPr="007D7DBE">
        <w:rPr>
          <w:rFonts w:ascii="Arial" w:eastAsia="Arial" w:hAnsi="Arial" w:cs="Arial"/>
          <w:b/>
          <w:spacing w:val="2"/>
        </w:rPr>
        <w:t>R</w:t>
      </w:r>
      <w:r w:rsidRPr="007D7DBE">
        <w:rPr>
          <w:rFonts w:ascii="Arial" w:eastAsia="Arial" w:hAnsi="Arial" w:cs="Arial"/>
          <w:b/>
        </w:rPr>
        <w:t>TÍCU</w:t>
      </w:r>
      <w:r w:rsidRPr="007D7DBE">
        <w:rPr>
          <w:rFonts w:ascii="Arial" w:eastAsia="Arial" w:hAnsi="Arial" w:cs="Arial"/>
          <w:b/>
          <w:spacing w:val="1"/>
        </w:rPr>
        <w:t>L</w:t>
      </w:r>
      <w:r w:rsidRPr="007D7DBE">
        <w:rPr>
          <w:rFonts w:ascii="Arial" w:eastAsia="Arial" w:hAnsi="Arial" w:cs="Arial"/>
          <w:b/>
        </w:rPr>
        <w:t xml:space="preserve">O </w:t>
      </w:r>
      <w:r w:rsidRPr="007D7DBE">
        <w:rPr>
          <w:rFonts w:ascii="Arial" w:eastAsia="Arial" w:hAnsi="Arial" w:cs="Arial"/>
          <w:b/>
          <w:spacing w:val="1"/>
        </w:rPr>
        <w:t>5</w:t>
      </w:r>
      <w:r w:rsidRPr="007D7DBE">
        <w:rPr>
          <w:rFonts w:ascii="Arial" w:eastAsia="Arial" w:hAnsi="Arial" w:cs="Arial"/>
          <w:b/>
        </w:rPr>
        <w:t>.</w:t>
      </w:r>
      <w:r w:rsidRPr="007D7DBE">
        <w:rPr>
          <w:rFonts w:ascii="Arial" w:eastAsia="Arial" w:hAnsi="Arial" w:cs="Arial"/>
          <w:b/>
          <w:spacing w:val="1"/>
        </w:rPr>
        <w:t xml:space="preserve"> </w:t>
      </w:r>
    </w:p>
    <w:p w:rsidR="007D7DBE" w:rsidRDefault="007D7DBE" w:rsidP="007D7DBE">
      <w:pPr>
        <w:ind w:left="142" w:right="48"/>
        <w:jc w:val="both"/>
        <w:rPr>
          <w:rFonts w:ascii="Arial" w:eastAsia="Arial" w:hAnsi="Arial" w:cs="Arial"/>
          <w:spacing w:val="-4"/>
        </w:rPr>
      </w:pPr>
      <w:r w:rsidRPr="007D7DBE">
        <w:rPr>
          <w:rFonts w:ascii="Arial" w:eastAsia="Arial" w:hAnsi="Arial" w:cs="Arial"/>
          <w:spacing w:val="-4"/>
        </w:rPr>
        <w:t>La extinción de dominio es la pérdida de los derechos sobre los bienes mencionados en esta Ley, sin contraprestación ni compensación alguna para su dueño ni para quien se ostente o comporte como tal. La sentencia en la que se declare, tendrá por efecto que los bienes se apliquen a favor del Estado Libre y Soberano de Tamaulipas y serán destinados, mediante acuerdo del Gobernador del Estado que se publique en el Periódico Oficial del mismo, al bienestar social, a la seguridad pública y la procuración de justicia.</w:t>
      </w:r>
    </w:p>
    <w:p w:rsidR="007D7DBE" w:rsidRPr="007D7DBE" w:rsidRDefault="007D7DBE"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6. </w:t>
      </w:r>
    </w:p>
    <w:p w:rsidR="007D7DBE" w:rsidRPr="007D7DBE" w:rsidRDefault="007D7DBE" w:rsidP="007D7DBE">
      <w:pPr>
        <w:numPr>
          <w:ilvl w:val="0"/>
          <w:numId w:val="3"/>
        </w:numPr>
        <w:tabs>
          <w:tab w:val="left" w:pos="426"/>
        </w:tabs>
        <w:ind w:left="142" w:right="48" w:firstLine="0"/>
        <w:jc w:val="both"/>
        <w:rPr>
          <w:rFonts w:ascii="Arial" w:hAnsi="Arial" w:cs="Arial"/>
          <w:spacing w:val="-4"/>
        </w:rPr>
      </w:pPr>
      <w:r w:rsidRPr="007D7DBE">
        <w:rPr>
          <w:rFonts w:ascii="Arial" w:eastAsia="Arial" w:hAnsi="Arial" w:cs="Arial"/>
          <w:spacing w:val="-4"/>
        </w:rPr>
        <w:t>La acción de extinción de dominio es de naturaleza jurisdiccional, de carácter real, de contenido patrimonial y procederá sobre cualquier bien, independientemente de quien lo tenga en su poder o lo haya adquirido.</w:t>
      </w:r>
    </w:p>
    <w:p w:rsidR="007D7DBE" w:rsidRPr="007D7DBE" w:rsidRDefault="007D7DBE" w:rsidP="007D7DBE">
      <w:pPr>
        <w:tabs>
          <w:tab w:val="left" w:pos="426"/>
        </w:tabs>
        <w:ind w:left="142" w:right="48"/>
        <w:jc w:val="both"/>
        <w:rPr>
          <w:rFonts w:ascii="Arial" w:hAnsi="Arial" w:cs="Arial"/>
          <w:spacing w:val="-4"/>
        </w:rPr>
      </w:pPr>
    </w:p>
    <w:p w:rsidR="007D7DBE" w:rsidRPr="007D7DBE" w:rsidRDefault="007D7DBE" w:rsidP="007D7DBE">
      <w:pPr>
        <w:numPr>
          <w:ilvl w:val="0"/>
          <w:numId w:val="3"/>
        </w:numPr>
        <w:tabs>
          <w:tab w:val="left" w:pos="426"/>
        </w:tabs>
        <w:ind w:left="142" w:right="48" w:firstLine="0"/>
        <w:jc w:val="both"/>
        <w:rPr>
          <w:rFonts w:ascii="Arial" w:hAnsi="Arial" w:cs="Arial"/>
          <w:spacing w:val="-4"/>
        </w:rPr>
      </w:pPr>
      <w:r w:rsidRPr="007D7DBE">
        <w:rPr>
          <w:rFonts w:ascii="Arial" w:eastAsia="Arial" w:hAnsi="Arial" w:cs="Arial"/>
          <w:spacing w:val="-4"/>
        </w:rPr>
        <w:t>La acción de extinción de dominio es autónoma, distinta e independiente de cualquier otra de naturaleza penal de la que se haya desprendido o de la que tuviera origen, sin perjuicio de los terceros de buena fe.</w:t>
      </w:r>
    </w:p>
    <w:p w:rsidR="007D7DBE" w:rsidRDefault="007D7DBE" w:rsidP="007D7DBE">
      <w:pPr>
        <w:pStyle w:val="Prrafodelista"/>
        <w:rPr>
          <w:rFonts w:ascii="Arial" w:hAnsi="Arial" w:cs="Arial"/>
          <w:spacing w:val="-4"/>
        </w:rPr>
      </w:pPr>
    </w:p>
    <w:p w:rsidR="007D7DBE" w:rsidRPr="007D7DBE" w:rsidRDefault="007D7DBE" w:rsidP="007D7DBE">
      <w:pPr>
        <w:numPr>
          <w:ilvl w:val="0"/>
          <w:numId w:val="3"/>
        </w:numPr>
        <w:tabs>
          <w:tab w:val="left" w:pos="426"/>
        </w:tabs>
        <w:ind w:left="142" w:right="48" w:firstLine="0"/>
        <w:jc w:val="both"/>
        <w:rPr>
          <w:rFonts w:ascii="Arial" w:hAnsi="Arial" w:cs="Arial"/>
          <w:spacing w:val="-4"/>
        </w:rPr>
      </w:pPr>
      <w:r w:rsidRPr="007D7DBE">
        <w:rPr>
          <w:rFonts w:ascii="Arial" w:eastAsia="Arial" w:hAnsi="Arial" w:cs="Arial"/>
          <w:spacing w:val="-4"/>
        </w:rPr>
        <w:t>El ejercicio de la acción de extinción de dominio, corresponde al Ministerio Público, quien podrá desistirse de la acción de extinción de dominio en cualquier momento, antes de que se dicte sentencia definitiva, previo acuerdo del Procurador del Estado. En los mismos términos, podrá desistirse de la pretensión respecto de ciertos bienes objeto de la acción de extinción de dominio.</w:t>
      </w:r>
    </w:p>
    <w:p w:rsidR="007D7DBE" w:rsidRPr="007D7DBE" w:rsidRDefault="007D7DBE" w:rsidP="007D7DBE">
      <w:pPr>
        <w:tabs>
          <w:tab w:val="left" w:pos="851"/>
        </w:tabs>
        <w:ind w:left="142" w:right="48"/>
        <w:jc w:val="both"/>
        <w:rPr>
          <w:rFonts w:ascii="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7. </w:t>
      </w:r>
    </w:p>
    <w:p w:rsidR="007D7DBE" w:rsidRDefault="007D7DBE" w:rsidP="007D7DBE">
      <w:pPr>
        <w:ind w:left="142" w:right="48"/>
        <w:jc w:val="both"/>
        <w:rPr>
          <w:rFonts w:ascii="Arial" w:eastAsia="Arial" w:hAnsi="Arial" w:cs="Arial"/>
          <w:spacing w:val="-4"/>
        </w:rPr>
      </w:pPr>
      <w:r w:rsidRPr="007D7DBE">
        <w:rPr>
          <w:rFonts w:ascii="Arial" w:eastAsia="Arial" w:hAnsi="Arial" w:cs="Arial"/>
          <w:spacing w:val="-4"/>
        </w:rPr>
        <w:t>A la acción de extinción de dominio se aplicarán las reglas de prescripción previstas para los hechos ilícitos a que se refiere esta Ley, de conformidad con los plazos establecidos en el Código Penal de la Entidad, salvo que los bienes sean producto del delito, en cuyo caso la acción será imprescriptible.</w:t>
      </w:r>
    </w:p>
    <w:p w:rsidR="007D7DBE" w:rsidRPr="007D7DBE" w:rsidRDefault="007D7DBE"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ARTÍCULO 8.</w:t>
      </w:r>
    </w:p>
    <w:p w:rsidR="007D7DBE" w:rsidRDefault="007D7DBE" w:rsidP="007D7DBE">
      <w:pPr>
        <w:ind w:left="142" w:right="48"/>
        <w:jc w:val="both"/>
        <w:rPr>
          <w:rFonts w:ascii="Arial" w:eastAsia="Arial" w:hAnsi="Arial" w:cs="Arial"/>
          <w:spacing w:val="-4"/>
        </w:rPr>
      </w:pPr>
      <w:r w:rsidRPr="007D7DBE">
        <w:rPr>
          <w:rFonts w:ascii="Arial" w:eastAsia="Arial" w:hAnsi="Arial" w:cs="Arial"/>
          <w:spacing w:val="-4"/>
        </w:rPr>
        <w:t>El no ejercicio, desistimiento o extinción de la acción penal, así como la absolución del demandado en un procedimiento penal, por no haberse establecido su responsabilidad, o la no aplicación de la pena de decomiso de bienes, no prejuzga respecto de la legitimidad de ningún bien, siempre que se haya determinado que el hecho ilícito existió.</w:t>
      </w:r>
    </w:p>
    <w:p w:rsidR="007D7DBE" w:rsidRDefault="007D7DBE" w:rsidP="007D7DBE">
      <w:pPr>
        <w:ind w:left="142" w:right="48"/>
        <w:jc w:val="both"/>
        <w:rPr>
          <w:rFonts w:ascii="Arial" w:eastAsia="Arial" w:hAnsi="Arial" w:cs="Arial"/>
          <w:spacing w:val="-4"/>
        </w:rPr>
      </w:pPr>
    </w:p>
    <w:p w:rsidR="007D7DBE" w:rsidRDefault="007D7DBE"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lastRenderedPageBreak/>
        <w:t xml:space="preserve">ARTÍCULO 9. </w:t>
      </w:r>
    </w:p>
    <w:p w:rsidR="007D7DBE" w:rsidRPr="007D7DBE" w:rsidRDefault="007D7DBE" w:rsidP="007D7DBE">
      <w:pPr>
        <w:numPr>
          <w:ilvl w:val="0"/>
          <w:numId w:val="4"/>
        </w:numPr>
        <w:tabs>
          <w:tab w:val="left" w:pos="567"/>
        </w:tabs>
        <w:ind w:left="142" w:right="48" w:firstLine="0"/>
        <w:jc w:val="both"/>
        <w:rPr>
          <w:rFonts w:ascii="Arial" w:hAnsi="Arial" w:cs="Arial"/>
          <w:spacing w:val="-4"/>
        </w:rPr>
      </w:pPr>
      <w:r w:rsidRPr="007D7DBE">
        <w:rPr>
          <w:rFonts w:ascii="Arial" w:eastAsia="Arial" w:hAnsi="Arial" w:cs="Arial"/>
          <w:spacing w:val="-4"/>
        </w:rPr>
        <w:t>No impedirá el ejercicio de la acción de extinción de dominio, la muerte del o los probables responsables del hecho ilícito, de los propietarios del bien, de quienes lo poseen en concepto de dueño, o de quienes se ostenten o comporten como tales.</w:t>
      </w:r>
    </w:p>
    <w:p w:rsidR="007D7DBE" w:rsidRPr="007D7DBE" w:rsidRDefault="007D7DBE" w:rsidP="007D7DBE">
      <w:pPr>
        <w:tabs>
          <w:tab w:val="left" w:pos="567"/>
        </w:tabs>
        <w:ind w:left="142" w:right="48"/>
        <w:jc w:val="both"/>
        <w:rPr>
          <w:rFonts w:ascii="Arial" w:hAnsi="Arial" w:cs="Arial"/>
          <w:spacing w:val="-4"/>
        </w:rPr>
      </w:pPr>
    </w:p>
    <w:p w:rsidR="007D7DBE" w:rsidRPr="007D7DBE" w:rsidRDefault="007D7DBE" w:rsidP="007D7DBE">
      <w:pPr>
        <w:numPr>
          <w:ilvl w:val="0"/>
          <w:numId w:val="4"/>
        </w:numPr>
        <w:tabs>
          <w:tab w:val="left" w:pos="567"/>
        </w:tabs>
        <w:ind w:left="142" w:right="48" w:firstLine="0"/>
        <w:jc w:val="both"/>
        <w:rPr>
          <w:rFonts w:ascii="Arial" w:hAnsi="Arial" w:cs="Arial"/>
          <w:spacing w:val="-4"/>
        </w:rPr>
      </w:pPr>
      <w:r w:rsidRPr="007D7DBE">
        <w:rPr>
          <w:rFonts w:ascii="Arial" w:eastAsia="Arial" w:hAnsi="Arial" w:cs="Arial"/>
          <w:spacing w:val="-4"/>
        </w:rPr>
        <w:t>En este supuesto, la acción procederá respecto de los bienes objeto de sucesión, cuando sean de los descritos en esta Ley, siempre y cuando se ejercite antes de la sección de partición de la herencia en el juicio sucesorio correspondiente.</w:t>
      </w:r>
    </w:p>
    <w:p w:rsidR="007D7DBE" w:rsidRPr="007D7DBE" w:rsidRDefault="007D7DBE" w:rsidP="007D7DBE">
      <w:pPr>
        <w:tabs>
          <w:tab w:val="left" w:pos="851"/>
        </w:tabs>
        <w:ind w:left="142" w:right="48"/>
        <w:jc w:val="both"/>
        <w:rPr>
          <w:rFonts w:ascii="Arial" w:hAnsi="Arial" w:cs="Arial"/>
          <w:spacing w:val="-4"/>
        </w:rPr>
      </w:pPr>
    </w:p>
    <w:p w:rsidR="007D7DBE" w:rsidRPr="007D7DBE" w:rsidRDefault="007D7DBE" w:rsidP="007D7DBE">
      <w:pPr>
        <w:ind w:left="142" w:right="48"/>
        <w:jc w:val="both"/>
        <w:rPr>
          <w:rFonts w:ascii="Arial" w:eastAsia="Arial" w:hAnsi="Arial" w:cs="Arial"/>
          <w:b/>
          <w:spacing w:val="-4"/>
        </w:rPr>
      </w:pPr>
      <w:r w:rsidRPr="007D7DBE">
        <w:rPr>
          <w:rFonts w:ascii="Arial" w:eastAsia="Arial" w:hAnsi="Arial" w:cs="Arial"/>
          <w:b/>
          <w:spacing w:val="-4"/>
        </w:rPr>
        <w:t xml:space="preserve">ARTÍCULO 10. </w:t>
      </w:r>
    </w:p>
    <w:p w:rsidR="007D7DBE" w:rsidRPr="007D7DBE" w:rsidRDefault="007D7DBE" w:rsidP="007D7DBE">
      <w:pPr>
        <w:spacing w:after="240"/>
        <w:ind w:left="142" w:right="48"/>
        <w:jc w:val="both"/>
        <w:rPr>
          <w:rFonts w:ascii="Arial" w:eastAsia="Arial" w:hAnsi="Arial" w:cs="Arial"/>
          <w:spacing w:val="-4"/>
        </w:rPr>
      </w:pPr>
      <w:r w:rsidRPr="007D7DBE">
        <w:rPr>
          <w:rFonts w:ascii="Arial" w:eastAsia="Arial" w:hAnsi="Arial" w:cs="Arial"/>
          <w:b/>
          <w:spacing w:val="-4"/>
        </w:rPr>
        <w:t xml:space="preserve">1. </w:t>
      </w:r>
      <w:r w:rsidR="00986575" w:rsidRPr="007C307B">
        <w:rPr>
          <w:rFonts w:ascii="Arial" w:hAnsi="Arial" w:cs="Arial"/>
          <w:lang w:val="es-MX" w:eastAsia="es-MX"/>
        </w:rPr>
        <w:t>Procede la extinción de dominio, en los Delitos Contra la Salud en su modalidad de Narcomenudeo, previstos en el Capítulo VII, del Título Décimo Octavo, de la Ley General de Salud; Robo de vehículo, Trata de Personas, Secuestro y Enriquecimiento Ilícito</w:t>
      </w:r>
      <w:r w:rsidR="00986575" w:rsidRPr="007C307B">
        <w:rPr>
          <w:rFonts w:ascii="Arial" w:hAnsi="Arial" w:cs="Arial"/>
          <w:b/>
          <w:lang w:val="es-MX" w:eastAsia="es-MX"/>
        </w:rPr>
        <w:t xml:space="preserve">, </w:t>
      </w:r>
      <w:r w:rsidR="00986575" w:rsidRPr="007C307B">
        <w:rPr>
          <w:rFonts w:ascii="Arial" w:hAnsi="Arial" w:cs="Arial"/>
          <w:lang w:val="es-MX" w:eastAsia="es-MX"/>
        </w:rPr>
        <w:t>en los casos en que se susciten ante las autoridades en el Estado; respecto de los siguientes bienes:</w:t>
      </w:r>
    </w:p>
    <w:p w:rsidR="007D7DBE" w:rsidRPr="007D7DBE" w:rsidRDefault="007D7DBE" w:rsidP="007D7DBE">
      <w:pPr>
        <w:spacing w:after="240"/>
        <w:ind w:left="142" w:right="48"/>
        <w:jc w:val="both"/>
        <w:rPr>
          <w:rFonts w:ascii="Arial" w:eastAsia="Arial" w:hAnsi="Arial" w:cs="Arial"/>
          <w:spacing w:val="-4"/>
        </w:rPr>
      </w:pPr>
      <w:r w:rsidRPr="007D7DBE">
        <w:rPr>
          <w:rFonts w:ascii="Arial" w:eastAsia="Arial" w:hAnsi="Arial" w:cs="Arial"/>
          <w:b/>
          <w:spacing w:val="-4"/>
        </w:rPr>
        <w:t>I.-</w:t>
      </w:r>
      <w:r w:rsidRPr="007D7DBE">
        <w:rPr>
          <w:rFonts w:ascii="Arial" w:eastAsia="Arial" w:hAnsi="Arial" w:cs="Arial"/>
          <w:spacing w:val="-4"/>
        </w:rPr>
        <w:t xml:space="preserve"> Aquellos que sean instrumen</w:t>
      </w:r>
      <w:bookmarkStart w:id="3" w:name="_GoBack"/>
      <w:bookmarkEnd w:id="3"/>
      <w:r w:rsidRPr="007D7DBE">
        <w:rPr>
          <w:rFonts w:ascii="Arial" w:eastAsia="Arial" w:hAnsi="Arial" w:cs="Arial"/>
          <w:spacing w:val="-4"/>
        </w:rPr>
        <w:t>to, objeto o producto del delito, aun cuando no se haya dictado la sentencia que determine la responsabilidad penal, pero existan elementos suficientes para determinar que el hecho ilícito sucedió;</w:t>
      </w:r>
    </w:p>
    <w:p w:rsidR="007D7DBE" w:rsidRPr="007D7DBE" w:rsidRDefault="007D7DBE" w:rsidP="007D7DBE">
      <w:pPr>
        <w:spacing w:after="240"/>
        <w:ind w:left="142" w:right="48"/>
        <w:jc w:val="both"/>
        <w:rPr>
          <w:rFonts w:ascii="Arial" w:eastAsia="Arial" w:hAnsi="Arial" w:cs="Arial"/>
          <w:spacing w:val="-4"/>
        </w:rPr>
      </w:pPr>
      <w:r w:rsidRPr="007D7DBE">
        <w:rPr>
          <w:rFonts w:ascii="Arial" w:eastAsia="Arial" w:hAnsi="Arial" w:cs="Arial"/>
          <w:b/>
          <w:spacing w:val="-4"/>
        </w:rPr>
        <w:t>II.-</w:t>
      </w:r>
      <w:r w:rsidRPr="007D7DBE">
        <w:rPr>
          <w:rFonts w:ascii="Arial" w:eastAsia="Arial" w:hAnsi="Arial" w:cs="Arial"/>
          <w:spacing w:val="-4"/>
        </w:rPr>
        <w:t xml:space="preserve"> Aquellos que no sean instrumento, objeto o producto del delito, pero que hayan sido utilizados o destinados a ocultar o mezclar bienes producto del delito, siempre y cuando se reúnan los extremos de la fracción anterior;</w:t>
      </w:r>
    </w:p>
    <w:p w:rsidR="007D7DBE" w:rsidRPr="007D7DBE" w:rsidRDefault="007D7DBE" w:rsidP="007D7DBE">
      <w:pPr>
        <w:spacing w:after="240"/>
        <w:ind w:left="142" w:right="48"/>
        <w:jc w:val="both"/>
        <w:rPr>
          <w:rFonts w:ascii="Arial" w:eastAsia="Arial" w:hAnsi="Arial" w:cs="Arial"/>
          <w:spacing w:val="-4"/>
        </w:rPr>
      </w:pPr>
      <w:r w:rsidRPr="007D7DBE">
        <w:rPr>
          <w:rFonts w:ascii="Arial" w:eastAsia="Arial" w:hAnsi="Arial" w:cs="Arial"/>
          <w:b/>
          <w:spacing w:val="-4"/>
        </w:rPr>
        <w:t>III.-</w:t>
      </w:r>
      <w:r w:rsidRPr="007D7DBE">
        <w:rPr>
          <w:rFonts w:ascii="Arial" w:eastAsia="Arial" w:hAnsi="Arial" w:cs="Arial"/>
          <w:spacing w:val="-4"/>
        </w:rPr>
        <w:t xml:space="preserve"> Aquellos que estén siendo utilizados para la realización de los hechos ilícitos materia de esta Ley por un tercero, si su dueño tuvo conocimiento de ello y no lo notificó a la autoridad o hizo algo para impedirlo; y</w:t>
      </w:r>
    </w:p>
    <w:p w:rsidR="007D7DBE" w:rsidRPr="007D7DBE" w:rsidRDefault="007D7DBE" w:rsidP="007D7DBE">
      <w:pPr>
        <w:spacing w:after="240"/>
        <w:ind w:left="142" w:right="48"/>
        <w:jc w:val="both"/>
        <w:rPr>
          <w:rFonts w:ascii="Arial" w:eastAsia="Arial" w:hAnsi="Arial" w:cs="Arial"/>
          <w:spacing w:val="-4"/>
        </w:rPr>
      </w:pPr>
      <w:r w:rsidRPr="007D7DBE">
        <w:rPr>
          <w:rFonts w:ascii="Arial" w:eastAsia="Arial" w:hAnsi="Arial" w:cs="Arial"/>
          <w:b/>
          <w:spacing w:val="-4"/>
        </w:rPr>
        <w:t>IV.-</w:t>
      </w:r>
      <w:r w:rsidRPr="007D7DBE">
        <w:rPr>
          <w:rFonts w:ascii="Arial" w:eastAsia="Arial" w:hAnsi="Arial" w:cs="Arial"/>
          <w:spacing w:val="-4"/>
        </w:rPr>
        <w:t xml:space="preserve"> Aquellos que estén titulados a nombre de terceros, pero existan suficientes elementos para determinar que son producto de los hechos ilícitos contenidos en esta Ley y el imputado por éstos se comporte como dueño.</w:t>
      </w:r>
    </w:p>
    <w:p w:rsidR="007D7DBE" w:rsidRPr="007D7DBE" w:rsidRDefault="007D7DBE" w:rsidP="007D7DBE">
      <w:pPr>
        <w:numPr>
          <w:ilvl w:val="0"/>
          <w:numId w:val="5"/>
        </w:numPr>
        <w:tabs>
          <w:tab w:val="left" w:pos="284"/>
          <w:tab w:val="left" w:pos="567"/>
        </w:tabs>
        <w:spacing w:after="240"/>
        <w:ind w:left="142" w:right="48" w:firstLine="0"/>
        <w:jc w:val="both"/>
        <w:rPr>
          <w:rFonts w:ascii="Arial" w:eastAsia="Arial" w:hAnsi="Arial" w:cs="Arial"/>
          <w:spacing w:val="-4"/>
        </w:rPr>
      </w:pPr>
      <w:r w:rsidRPr="007D7DBE">
        <w:rPr>
          <w:rFonts w:ascii="Arial" w:eastAsia="Arial" w:hAnsi="Arial" w:cs="Arial"/>
          <w:spacing w:val="-4"/>
        </w:rPr>
        <w:t>Los supuestos previstos en las fracciones III y IV, serán aplicables cuando el agente del Ministerio Público acredite que el tercero utilizó el bien para cometer el delito y que el dueño tenía conocimiento de esa circunstancia, y estando en posibilidad de hacerlo, no lo notificó a la autoridad, salvo que demuestre fehacientemente una causa justificada.</w:t>
      </w: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11. </w:t>
      </w:r>
    </w:p>
    <w:p w:rsidR="007D7DBE" w:rsidRDefault="007D7DBE" w:rsidP="007D7DBE">
      <w:pPr>
        <w:ind w:left="142" w:right="48"/>
        <w:jc w:val="both"/>
        <w:rPr>
          <w:rFonts w:ascii="Arial" w:eastAsia="Arial" w:hAnsi="Arial" w:cs="Arial"/>
          <w:spacing w:val="-4"/>
        </w:rPr>
      </w:pPr>
      <w:r w:rsidRPr="007D7DBE">
        <w:rPr>
          <w:rFonts w:ascii="Arial" w:eastAsia="Arial" w:hAnsi="Arial" w:cs="Arial"/>
          <w:spacing w:val="-4"/>
        </w:rPr>
        <w:t>Para que sea procedente la acción de extinción de dominio, el Ministerio Público deberá:</w:t>
      </w:r>
    </w:p>
    <w:p w:rsidR="007D7DBE" w:rsidRPr="007D7DBE" w:rsidRDefault="007D7DBE" w:rsidP="007D7DBE">
      <w:pPr>
        <w:ind w:left="142" w:right="48"/>
        <w:jc w:val="both"/>
        <w:rPr>
          <w:rFonts w:ascii="Arial" w:eastAsia="Arial" w:hAnsi="Arial" w:cs="Arial"/>
          <w:spacing w:val="-4"/>
        </w:rPr>
      </w:pP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I.-</w:t>
      </w:r>
      <w:r w:rsidRPr="007D7DBE">
        <w:rPr>
          <w:rFonts w:ascii="Arial" w:eastAsia="Arial" w:hAnsi="Arial" w:cs="Arial"/>
          <w:spacing w:val="-4"/>
        </w:rPr>
        <w:t xml:space="preserve"> Acreditar que existen elementos suficientes para determinar que sucedió el hecho ilícito y que los bienes materia de dicha acción son de los señalados en el artículo anterior;</w:t>
      </w:r>
    </w:p>
    <w:p w:rsidR="007D7DBE" w:rsidRPr="007D7DBE" w:rsidRDefault="007D7DBE" w:rsidP="007D7DBE">
      <w:pPr>
        <w:ind w:left="142" w:right="48"/>
        <w:jc w:val="both"/>
        <w:rPr>
          <w:rFonts w:ascii="Arial" w:eastAsia="Arial" w:hAnsi="Arial" w:cs="Arial"/>
          <w:spacing w:val="-4"/>
        </w:rPr>
      </w:pP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II.-</w:t>
      </w:r>
      <w:r w:rsidRPr="007D7DBE">
        <w:rPr>
          <w:rFonts w:ascii="Arial" w:eastAsia="Arial" w:hAnsi="Arial" w:cs="Arial"/>
          <w:spacing w:val="-4"/>
        </w:rPr>
        <w:t xml:space="preserve"> En los casos a que se refiere el artículo anterior, probar plenamente la actuación de mala fe del tercero; y</w:t>
      </w:r>
    </w:p>
    <w:p w:rsidR="007D7DBE" w:rsidRPr="007D7DBE" w:rsidRDefault="007D7DBE" w:rsidP="007D7DBE">
      <w:pPr>
        <w:ind w:left="142" w:right="48"/>
        <w:jc w:val="both"/>
        <w:rPr>
          <w:rFonts w:ascii="Arial" w:eastAsia="Arial" w:hAnsi="Arial" w:cs="Arial"/>
          <w:spacing w:val="-4"/>
        </w:rPr>
      </w:pP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III.-</w:t>
      </w:r>
      <w:r w:rsidRPr="007D7DBE">
        <w:rPr>
          <w:rFonts w:ascii="Arial" w:eastAsia="Arial" w:hAnsi="Arial" w:cs="Arial"/>
          <w:spacing w:val="-4"/>
        </w:rPr>
        <w:t xml:space="preserve"> En los casos a que se refiere el artículo anterior, acreditar al margen de duda la procedencia ilícita de dichos bienes.</w:t>
      </w:r>
    </w:p>
    <w:p w:rsidR="007D7DBE" w:rsidRPr="007D7DBE" w:rsidRDefault="007D7DBE"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12. </w:t>
      </w:r>
    </w:p>
    <w:p w:rsidR="007D7DBE" w:rsidRDefault="007D7DBE" w:rsidP="007D7DBE">
      <w:pPr>
        <w:ind w:left="142" w:right="48"/>
        <w:jc w:val="both"/>
        <w:rPr>
          <w:rFonts w:ascii="Arial" w:eastAsia="Arial" w:hAnsi="Arial" w:cs="Arial"/>
          <w:spacing w:val="-4"/>
        </w:rPr>
      </w:pPr>
      <w:r w:rsidRPr="007D7DBE">
        <w:rPr>
          <w:rFonts w:ascii="Arial" w:eastAsia="Arial" w:hAnsi="Arial" w:cs="Arial"/>
          <w:spacing w:val="-4"/>
        </w:rPr>
        <w:t>El ejercicio de la acción de extinción de dominio no excluye que el Ministerio Público solicite el decomiso o en su defecto la declaración de abandono de los mismos bienes con motivo del ejercicio de la acción penal, en los casos que resulte procedente.</w:t>
      </w:r>
    </w:p>
    <w:p w:rsidR="007D7DBE" w:rsidRPr="007D7DBE" w:rsidRDefault="007D7DBE"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13. </w:t>
      </w:r>
    </w:p>
    <w:p w:rsidR="007D7DBE" w:rsidRDefault="007D7DBE" w:rsidP="007D7DBE">
      <w:pPr>
        <w:numPr>
          <w:ilvl w:val="0"/>
          <w:numId w:val="6"/>
        </w:numPr>
        <w:tabs>
          <w:tab w:val="left" w:pos="426"/>
        </w:tabs>
        <w:ind w:left="142" w:right="48" w:firstLine="0"/>
        <w:jc w:val="both"/>
        <w:rPr>
          <w:rFonts w:ascii="Arial" w:eastAsia="Arial" w:hAnsi="Arial" w:cs="Arial"/>
          <w:spacing w:val="-4"/>
        </w:rPr>
      </w:pPr>
      <w:r w:rsidRPr="007D7DBE">
        <w:rPr>
          <w:rFonts w:ascii="Arial" w:eastAsia="Arial" w:hAnsi="Arial" w:cs="Arial"/>
          <w:spacing w:val="-4"/>
        </w:rPr>
        <w:t>Se exceptúan de la acción de extinción de dominio, las armas de fuego, municiones y explosivos respecto de los cuales, en todo caso, deberá observarse lo dispuesto en la Ley Federal de Armas de Fuego y Explosivos.</w:t>
      </w:r>
    </w:p>
    <w:p w:rsidR="007D7DBE" w:rsidRPr="007D7DBE" w:rsidRDefault="007D7DBE" w:rsidP="007D7DBE">
      <w:pPr>
        <w:tabs>
          <w:tab w:val="left" w:pos="851"/>
        </w:tabs>
        <w:ind w:left="142" w:right="48"/>
        <w:jc w:val="both"/>
        <w:rPr>
          <w:rFonts w:ascii="Arial" w:eastAsia="Arial" w:hAnsi="Arial" w:cs="Arial"/>
          <w:spacing w:val="-4"/>
        </w:rPr>
      </w:pPr>
    </w:p>
    <w:p w:rsidR="007D7DBE" w:rsidRDefault="007D7DBE" w:rsidP="007D7DBE">
      <w:pPr>
        <w:numPr>
          <w:ilvl w:val="0"/>
          <w:numId w:val="6"/>
        </w:numPr>
        <w:tabs>
          <w:tab w:val="left" w:pos="426"/>
        </w:tabs>
        <w:ind w:left="142" w:right="48" w:firstLine="0"/>
        <w:jc w:val="both"/>
        <w:rPr>
          <w:rFonts w:ascii="Arial" w:eastAsia="Arial" w:hAnsi="Arial" w:cs="Arial"/>
          <w:spacing w:val="-4"/>
        </w:rPr>
      </w:pPr>
      <w:r w:rsidRPr="007D7DBE">
        <w:rPr>
          <w:rFonts w:ascii="Arial" w:eastAsia="Arial" w:hAnsi="Arial" w:cs="Arial"/>
          <w:spacing w:val="-4"/>
        </w:rPr>
        <w:lastRenderedPageBreak/>
        <w:t>Tratándose de narcóticos, se procederá en los términos de la legislación federal aplicable.</w:t>
      </w:r>
    </w:p>
    <w:p w:rsidR="007D7DBE" w:rsidRPr="007D7DBE" w:rsidRDefault="007D7DBE" w:rsidP="007D7DBE">
      <w:pPr>
        <w:pStyle w:val="Prrafodelista"/>
        <w:tabs>
          <w:tab w:val="left" w:pos="567"/>
        </w:tabs>
        <w:rPr>
          <w:rFonts w:ascii="Arial" w:eastAsia="Arial" w:hAnsi="Arial" w:cs="Arial"/>
          <w:spacing w:val="-4"/>
          <w:sz w:val="16"/>
          <w:szCs w:val="16"/>
        </w:rPr>
      </w:pPr>
    </w:p>
    <w:p w:rsidR="007D7DBE" w:rsidRDefault="007D7DBE" w:rsidP="007D7DBE">
      <w:pPr>
        <w:numPr>
          <w:ilvl w:val="0"/>
          <w:numId w:val="6"/>
        </w:numPr>
        <w:tabs>
          <w:tab w:val="left" w:pos="567"/>
        </w:tabs>
        <w:ind w:left="142" w:right="48" w:firstLine="0"/>
        <w:jc w:val="both"/>
        <w:rPr>
          <w:rFonts w:ascii="Arial" w:eastAsia="Arial" w:hAnsi="Arial" w:cs="Arial"/>
          <w:spacing w:val="-4"/>
        </w:rPr>
      </w:pPr>
      <w:r w:rsidRPr="007D7DBE">
        <w:rPr>
          <w:rFonts w:ascii="Arial" w:eastAsia="Arial" w:hAnsi="Arial" w:cs="Arial"/>
          <w:spacing w:val="-4"/>
        </w:rPr>
        <w:t>Los bienes asegurados que resulten del dominio público o privado de la Federación, del Estado o de los Municipios, se restituirán a la dependencia o entidad correspondiente, de acuerdo con su naturaleza y a lo que dispongan las normas aplicables.</w:t>
      </w:r>
    </w:p>
    <w:p w:rsidR="007D7DBE" w:rsidRPr="007D7DBE" w:rsidRDefault="007D7DBE" w:rsidP="007D7DBE">
      <w:pPr>
        <w:pStyle w:val="Prrafodelista"/>
        <w:tabs>
          <w:tab w:val="left" w:pos="567"/>
        </w:tabs>
        <w:rPr>
          <w:rFonts w:ascii="Arial" w:eastAsia="Arial" w:hAnsi="Arial" w:cs="Arial"/>
          <w:spacing w:val="-4"/>
          <w:sz w:val="16"/>
          <w:szCs w:val="16"/>
        </w:rPr>
      </w:pPr>
    </w:p>
    <w:p w:rsidR="007D7DBE" w:rsidRPr="007D7DBE" w:rsidRDefault="007D7DBE" w:rsidP="007D7DBE">
      <w:pPr>
        <w:numPr>
          <w:ilvl w:val="0"/>
          <w:numId w:val="6"/>
        </w:numPr>
        <w:tabs>
          <w:tab w:val="left" w:pos="567"/>
        </w:tabs>
        <w:ind w:left="142" w:right="48" w:firstLine="0"/>
        <w:jc w:val="both"/>
        <w:rPr>
          <w:rFonts w:ascii="Arial" w:eastAsia="Arial" w:hAnsi="Arial" w:cs="Arial"/>
          <w:spacing w:val="-4"/>
        </w:rPr>
      </w:pPr>
      <w:r w:rsidRPr="007D7DBE">
        <w:rPr>
          <w:rFonts w:ascii="Arial" w:eastAsia="Arial" w:hAnsi="Arial" w:cs="Arial"/>
          <w:spacing w:val="-4"/>
        </w:rPr>
        <w:t>Se exceptúan también la fauna y la flora protegidos, materiales peligrosos y demás bienes cuya propiedad o posesión se encuentre prohibida, restringida o especialmente regulada, en cuyo caso, se procederá en los términos de la legislación aplicable.</w:t>
      </w:r>
    </w:p>
    <w:p w:rsidR="007D7DBE" w:rsidRPr="007D7DBE" w:rsidRDefault="007D7DBE" w:rsidP="007D7DBE">
      <w:pPr>
        <w:ind w:left="142" w:right="48"/>
        <w:jc w:val="both"/>
        <w:rPr>
          <w:rFonts w:ascii="Arial" w:hAnsi="Arial" w:cs="Arial"/>
          <w:sz w:val="18"/>
          <w:szCs w:val="18"/>
        </w:rPr>
      </w:pPr>
    </w:p>
    <w:p w:rsidR="007D7DBE" w:rsidRPr="007D7DBE" w:rsidRDefault="007D7DBE" w:rsidP="007D7DBE">
      <w:pPr>
        <w:ind w:left="142" w:right="48"/>
        <w:jc w:val="center"/>
        <w:rPr>
          <w:rFonts w:ascii="Arial" w:eastAsia="Arial" w:hAnsi="Arial" w:cs="Arial"/>
        </w:rPr>
      </w:pPr>
      <w:r w:rsidRPr="007D7DBE">
        <w:rPr>
          <w:rFonts w:ascii="Arial" w:eastAsia="Arial" w:hAnsi="Arial" w:cs="Arial"/>
          <w:b/>
        </w:rPr>
        <w:t>TÍTU</w:t>
      </w:r>
      <w:r w:rsidRPr="007D7DBE">
        <w:rPr>
          <w:rFonts w:ascii="Arial" w:eastAsia="Arial" w:hAnsi="Arial" w:cs="Arial"/>
          <w:b/>
          <w:spacing w:val="-1"/>
        </w:rPr>
        <w:t>L</w:t>
      </w:r>
      <w:r w:rsidRPr="007D7DBE">
        <w:rPr>
          <w:rFonts w:ascii="Arial" w:eastAsia="Arial" w:hAnsi="Arial" w:cs="Arial"/>
          <w:b/>
        </w:rPr>
        <w:t>O</w:t>
      </w:r>
      <w:r w:rsidRPr="007D7DBE">
        <w:rPr>
          <w:rFonts w:ascii="Arial" w:eastAsia="Arial" w:hAnsi="Arial" w:cs="Arial"/>
          <w:b/>
          <w:spacing w:val="1"/>
        </w:rPr>
        <w:t xml:space="preserve"> </w:t>
      </w:r>
      <w:r w:rsidRPr="007D7DBE">
        <w:rPr>
          <w:rFonts w:ascii="Arial" w:eastAsia="Arial" w:hAnsi="Arial" w:cs="Arial"/>
          <w:b/>
        </w:rPr>
        <w:t>SEGUN</w:t>
      </w:r>
      <w:r w:rsidRPr="007D7DBE">
        <w:rPr>
          <w:rFonts w:ascii="Arial" w:eastAsia="Arial" w:hAnsi="Arial" w:cs="Arial"/>
          <w:b/>
          <w:spacing w:val="-1"/>
        </w:rPr>
        <w:t>D</w:t>
      </w:r>
      <w:r w:rsidRPr="007D7DBE">
        <w:rPr>
          <w:rFonts w:ascii="Arial" w:eastAsia="Arial" w:hAnsi="Arial" w:cs="Arial"/>
          <w:b/>
        </w:rPr>
        <w:t>O</w:t>
      </w:r>
    </w:p>
    <w:p w:rsidR="007D7DBE" w:rsidRPr="007D7DBE" w:rsidRDefault="007D7DBE" w:rsidP="007D7DBE">
      <w:pPr>
        <w:ind w:left="142" w:right="48"/>
        <w:jc w:val="center"/>
        <w:rPr>
          <w:rFonts w:ascii="Arial" w:eastAsia="Arial" w:hAnsi="Arial" w:cs="Arial"/>
        </w:rPr>
      </w:pPr>
      <w:r w:rsidRPr="007D7DBE">
        <w:rPr>
          <w:rFonts w:ascii="Arial" w:eastAsia="Arial" w:hAnsi="Arial" w:cs="Arial"/>
          <w:b/>
        </w:rPr>
        <w:t>DE</w:t>
      </w:r>
      <w:r w:rsidRPr="007D7DBE">
        <w:rPr>
          <w:rFonts w:ascii="Arial" w:eastAsia="Arial" w:hAnsi="Arial" w:cs="Arial"/>
          <w:b/>
          <w:spacing w:val="1"/>
        </w:rPr>
        <w:t xml:space="preserve"> </w:t>
      </w:r>
      <w:r w:rsidRPr="007D7DBE">
        <w:rPr>
          <w:rFonts w:ascii="Arial" w:eastAsia="Arial" w:hAnsi="Arial" w:cs="Arial"/>
          <w:b/>
          <w:spacing w:val="2"/>
        </w:rPr>
        <w:t>L</w:t>
      </w:r>
      <w:r w:rsidRPr="007D7DBE">
        <w:rPr>
          <w:rFonts w:ascii="Arial" w:eastAsia="Arial" w:hAnsi="Arial" w:cs="Arial"/>
          <w:b/>
        </w:rPr>
        <w:t>A</w:t>
      </w:r>
      <w:r w:rsidRPr="007D7DBE">
        <w:rPr>
          <w:rFonts w:ascii="Arial" w:eastAsia="Arial" w:hAnsi="Arial" w:cs="Arial"/>
          <w:b/>
          <w:spacing w:val="-5"/>
        </w:rPr>
        <w:t xml:space="preserve"> </w:t>
      </w:r>
      <w:r w:rsidRPr="007D7DBE">
        <w:rPr>
          <w:rFonts w:ascii="Arial" w:eastAsia="Arial" w:hAnsi="Arial" w:cs="Arial"/>
          <w:b/>
        </w:rPr>
        <w:t>COMP</w:t>
      </w:r>
      <w:r w:rsidRPr="007D7DBE">
        <w:rPr>
          <w:rFonts w:ascii="Arial" w:eastAsia="Arial" w:hAnsi="Arial" w:cs="Arial"/>
          <w:b/>
          <w:spacing w:val="1"/>
        </w:rPr>
        <w:t>E</w:t>
      </w:r>
      <w:r w:rsidRPr="007D7DBE">
        <w:rPr>
          <w:rFonts w:ascii="Arial" w:eastAsia="Arial" w:hAnsi="Arial" w:cs="Arial"/>
          <w:b/>
        </w:rPr>
        <w:t>TENC</w:t>
      </w:r>
      <w:r w:rsidRPr="007D7DBE">
        <w:rPr>
          <w:rFonts w:ascii="Arial" w:eastAsia="Arial" w:hAnsi="Arial" w:cs="Arial"/>
          <w:b/>
          <w:spacing w:val="2"/>
        </w:rPr>
        <w:t>I</w:t>
      </w:r>
      <w:r w:rsidRPr="007D7DBE">
        <w:rPr>
          <w:rFonts w:ascii="Arial" w:eastAsia="Arial" w:hAnsi="Arial" w:cs="Arial"/>
          <w:b/>
        </w:rPr>
        <w:t>A</w:t>
      </w:r>
      <w:r w:rsidRPr="007D7DBE">
        <w:rPr>
          <w:rFonts w:ascii="Arial" w:eastAsia="Arial" w:hAnsi="Arial" w:cs="Arial"/>
          <w:b/>
          <w:spacing w:val="-2"/>
        </w:rPr>
        <w:t xml:space="preserve"> </w:t>
      </w:r>
      <w:r w:rsidRPr="007D7DBE">
        <w:rPr>
          <w:rFonts w:ascii="Arial" w:eastAsia="Arial" w:hAnsi="Arial" w:cs="Arial"/>
          <w:b/>
        </w:rPr>
        <w:t>Y</w:t>
      </w:r>
      <w:r w:rsidRPr="007D7DBE">
        <w:rPr>
          <w:rFonts w:ascii="Arial" w:eastAsia="Arial" w:hAnsi="Arial" w:cs="Arial"/>
          <w:b/>
          <w:spacing w:val="1"/>
        </w:rPr>
        <w:t xml:space="preserve"> </w:t>
      </w:r>
      <w:r w:rsidRPr="007D7DBE">
        <w:rPr>
          <w:rFonts w:ascii="Arial" w:eastAsia="Arial" w:hAnsi="Arial" w:cs="Arial"/>
          <w:b/>
        </w:rPr>
        <w:t xml:space="preserve">DEL </w:t>
      </w:r>
      <w:r w:rsidRPr="007D7DBE">
        <w:rPr>
          <w:rFonts w:ascii="Arial" w:eastAsia="Arial" w:hAnsi="Arial" w:cs="Arial"/>
          <w:b/>
          <w:spacing w:val="1"/>
        </w:rPr>
        <w:t>P</w:t>
      </w:r>
      <w:r w:rsidRPr="007D7DBE">
        <w:rPr>
          <w:rFonts w:ascii="Arial" w:eastAsia="Arial" w:hAnsi="Arial" w:cs="Arial"/>
          <w:b/>
        </w:rPr>
        <w:t>ROCEDIMIENTO DE</w:t>
      </w:r>
      <w:r w:rsidRPr="007D7DBE">
        <w:rPr>
          <w:rFonts w:ascii="Arial" w:eastAsia="Arial" w:hAnsi="Arial" w:cs="Arial"/>
          <w:b/>
          <w:spacing w:val="1"/>
        </w:rPr>
        <w:t xml:space="preserve"> </w:t>
      </w:r>
      <w:r w:rsidRPr="007D7DBE">
        <w:rPr>
          <w:rFonts w:ascii="Arial" w:eastAsia="Arial" w:hAnsi="Arial" w:cs="Arial"/>
          <w:b/>
        </w:rPr>
        <w:t>EXTIN</w:t>
      </w:r>
      <w:r w:rsidRPr="007D7DBE">
        <w:rPr>
          <w:rFonts w:ascii="Arial" w:eastAsia="Arial" w:hAnsi="Arial" w:cs="Arial"/>
          <w:b/>
          <w:spacing w:val="-1"/>
        </w:rPr>
        <w:t>C</w:t>
      </w:r>
      <w:r w:rsidRPr="007D7DBE">
        <w:rPr>
          <w:rFonts w:ascii="Arial" w:eastAsia="Arial" w:hAnsi="Arial" w:cs="Arial"/>
          <w:b/>
        </w:rPr>
        <w:t>I</w:t>
      </w:r>
      <w:r w:rsidRPr="007D7DBE">
        <w:rPr>
          <w:rFonts w:ascii="Arial" w:eastAsia="Arial" w:hAnsi="Arial" w:cs="Arial"/>
          <w:b/>
          <w:spacing w:val="1"/>
        </w:rPr>
        <w:t>Ó</w:t>
      </w:r>
      <w:r w:rsidRPr="007D7DBE">
        <w:rPr>
          <w:rFonts w:ascii="Arial" w:eastAsia="Arial" w:hAnsi="Arial" w:cs="Arial"/>
          <w:b/>
        </w:rPr>
        <w:t>N</w:t>
      </w:r>
      <w:r w:rsidRPr="007D7DBE">
        <w:rPr>
          <w:rFonts w:ascii="Arial" w:eastAsia="Arial" w:hAnsi="Arial" w:cs="Arial"/>
          <w:b/>
          <w:spacing w:val="2"/>
        </w:rPr>
        <w:t xml:space="preserve"> </w:t>
      </w:r>
      <w:r w:rsidRPr="007D7DBE">
        <w:rPr>
          <w:rFonts w:ascii="Arial" w:eastAsia="Arial" w:hAnsi="Arial" w:cs="Arial"/>
          <w:b/>
        </w:rPr>
        <w:t>DE</w:t>
      </w:r>
      <w:r w:rsidRPr="007D7DBE">
        <w:rPr>
          <w:rFonts w:ascii="Arial" w:eastAsia="Arial" w:hAnsi="Arial" w:cs="Arial"/>
          <w:b/>
          <w:spacing w:val="1"/>
        </w:rPr>
        <w:t xml:space="preserve"> </w:t>
      </w:r>
      <w:r w:rsidRPr="007D7DBE">
        <w:rPr>
          <w:rFonts w:ascii="Arial" w:eastAsia="Arial" w:hAnsi="Arial" w:cs="Arial"/>
          <w:b/>
        </w:rPr>
        <w:t>DO</w:t>
      </w:r>
      <w:r w:rsidRPr="007D7DBE">
        <w:rPr>
          <w:rFonts w:ascii="Arial" w:eastAsia="Arial" w:hAnsi="Arial" w:cs="Arial"/>
          <w:b/>
          <w:spacing w:val="-1"/>
        </w:rPr>
        <w:t>M</w:t>
      </w:r>
      <w:r w:rsidRPr="007D7DBE">
        <w:rPr>
          <w:rFonts w:ascii="Arial" w:eastAsia="Arial" w:hAnsi="Arial" w:cs="Arial"/>
          <w:b/>
        </w:rPr>
        <w:t>INIO</w:t>
      </w:r>
    </w:p>
    <w:p w:rsidR="007D7DBE" w:rsidRPr="007D7DBE" w:rsidRDefault="007D7DBE" w:rsidP="007D7DBE">
      <w:pPr>
        <w:ind w:left="142" w:right="48"/>
        <w:jc w:val="center"/>
        <w:rPr>
          <w:rFonts w:ascii="Arial" w:eastAsia="Arial" w:hAnsi="Arial" w:cs="Arial"/>
          <w:b/>
          <w:spacing w:val="2"/>
          <w:sz w:val="16"/>
          <w:szCs w:val="16"/>
        </w:rPr>
      </w:pPr>
    </w:p>
    <w:p w:rsidR="007D7DBE" w:rsidRPr="007D7DBE" w:rsidRDefault="007D7DBE" w:rsidP="007D7DBE">
      <w:pPr>
        <w:ind w:left="142" w:right="48"/>
        <w:jc w:val="center"/>
        <w:rPr>
          <w:rFonts w:ascii="Arial" w:eastAsia="Arial" w:hAnsi="Arial" w:cs="Arial"/>
          <w:b/>
        </w:rPr>
      </w:pPr>
      <w:r w:rsidRPr="007D7DBE">
        <w:rPr>
          <w:rFonts w:ascii="Arial" w:eastAsia="Arial" w:hAnsi="Arial" w:cs="Arial"/>
          <w:b/>
          <w:spacing w:val="2"/>
        </w:rPr>
        <w:t>C</w:t>
      </w:r>
      <w:r w:rsidRPr="007D7DBE">
        <w:rPr>
          <w:rFonts w:ascii="Arial" w:eastAsia="Arial" w:hAnsi="Arial" w:cs="Arial"/>
          <w:b/>
          <w:spacing w:val="-5"/>
        </w:rPr>
        <w:t>A</w:t>
      </w:r>
      <w:r w:rsidRPr="007D7DBE">
        <w:rPr>
          <w:rFonts w:ascii="Arial" w:eastAsia="Arial" w:hAnsi="Arial" w:cs="Arial"/>
          <w:b/>
        </w:rPr>
        <w:t>PÍTULO I</w:t>
      </w:r>
    </w:p>
    <w:p w:rsidR="007D7DBE" w:rsidRPr="007D7DBE" w:rsidRDefault="007D7DBE" w:rsidP="007D7DBE">
      <w:pPr>
        <w:ind w:left="142" w:right="48"/>
        <w:jc w:val="center"/>
        <w:rPr>
          <w:rFonts w:ascii="Arial" w:eastAsia="Arial" w:hAnsi="Arial" w:cs="Arial"/>
        </w:rPr>
      </w:pPr>
      <w:r w:rsidRPr="007D7DBE">
        <w:rPr>
          <w:rFonts w:ascii="Arial" w:eastAsia="Arial" w:hAnsi="Arial" w:cs="Arial"/>
          <w:b/>
        </w:rPr>
        <w:t>CO</w:t>
      </w:r>
      <w:r w:rsidRPr="007D7DBE">
        <w:rPr>
          <w:rFonts w:ascii="Arial" w:eastAsia="Arial" w:hAnsi="Arial" w:cs="Arial"/>
          <w:b/>
          <w:spacing w:val="-1"/>
        </w:rPr>
        <w:t>M</w:t>
      </w:r>
      <w:r w:rsidRPr="007D7DBE">
        <w:rPr>
          <w:rFonts w:ascii="Arial" w:eastAsia="Arial" w:hAnsi="Arial" w:cs="Arial"/>
          <w:b/>
        </w:rPr>
        <w:t>PETENC</w:t>
      </w:r>
      <w:r w:rsidRPr="007D7DBE">
        <w:rPr>
          <w:rFonts w:ascii="Arial" w:eastAsia="Arial" w:hAnsi="Arial" w:cs="Arial"/>
          <w:b/>
          <w:spacing w:val="2"/>
        </w:rPr>
        <w:t>I</w:t>
      </w:r>
      <w:r w:rsidRPr="007D7DBE">
        <w:rPr>
          <w:rFonts w:ascii="Arial" w:eastAsia="Arial" w:hAnsi="Arial" w:cs="Arial"/>
          <w:b/>
        </w:rPr>
        <w:t>A</w:t>
      </w:r>
    </w:p>
    <w:p w:rsidR="007D7DBE" w:rsidRPr="007D7DBE" w:rsidRDefault="007D7DBE" w:rsidP="007D7DBE">
      <w:pPr>
        <w:ind w:left="142" w:right="48"/>
        <w:jc w:val="both"/>
        <w:rPr>
          <w:rFonts w:ascii="Arial" w:eastAsia="Arial" w:hAnsi="Arial" w:cs="Arial"/>
          <w:b/>
          <w:spacing w:val="-5"/>
          <w:sz w:val="18"/>
          <w:szCs w:val="18"/>
        </w:rPr>
      </w:pPr>
    </w:p>
    <w:p w:rsidR="007D7DBE" w:rsidRPr="007D7DBE" w:rsidRDefault="007D7DBE" w:rsidP="007D7DBE">
      <w:pPr>
        <w:ind w:left="142" w:right="48"/>
        <w:jc w:val="both"/>
        <w:rPr>
          <w:rFonts w:ascii="Arial" w:eastAsia="Arial" w:hAnsi="Arial" w:cs="Arial"/>
        </w:rPr>
      </w:pPr>
      <w:r w:rsidRPr="007D7DBE">
        <w:rPr>
          <w:rFonts w:ascii="Arial" w:eastAsia="Arial" w:hAnsi="Arial" w:cs="Arial"/>
          <w:b/>
          <w:spacing w:val="-5"/>
        </w:rPr>
        <w:t>A</w:t>
      </w:r>
      <w:r w:rsidRPr="007D7DBE">
        <w:rPr>
          <w:rFonts w:ascii="Arial" w:eastAsia="Arial" w:hAnsi="Arial" w:cs="Arial"/>
          <w:b/>
          <w:spacing w:val="2"/>
        </w:rPr>
        <w:t>R</w:t>
      </w:r>
      <w:r w:rsidRPr="007D7DBE">
        <w:rPr>
          <w:rFonts w:ascii="Arial" w:eastAsia="Arial" w:hAnsi="Arial" w:cs="Arial"/>
          <w:b/>
          <w:spacing w:val="-1"/>
        </w:rPr>
        <w:t>T</w:t>
      </w:r>
      <w:r w:rsidRPr="007D7DBE">
        <w:rPr>
          <w:rFonts w:ascii="Arial" w:eastAsia="Arial" w:hAnsi="Arial" w:cs="Arial"/>
          <w:b/>
        </w:rPr>
        <w:t>Í</w:t>
      </w:r>
      <w:r w:rsidRPr="007D7DBE">
        <w:rPr>
          <w:rFonts w:ascii="Arial" w:eastAsia="Arial" w:hAnsi="Arial" w:cs="Arial"/>
          <w:b/>
          <w:spacing w:val="1"/>
        </w:rPr>
        <w:t>C</w:t>
      </w:r>
      <w:r w:rsidRPr="007D7DBE">
        <w:rPr>
          <w:rFonts w:ascii="Arial" w:eastAsia="Arial" w:hAnsi="Arial" w:cs="Arial"/>
          <w:b/>
        </w:rPr>
        <w:t xml:space="preserve">ULO </w:t>
      </w:r>
      <w:r w:rsidRPr="007D7DBE">
        <w:rPr>
          <w:rFonts w:ascii="Arial" w:eastAsia="Arial" w:hAnsi="Arial" w:cs="Arial"/>
          <w:b/>
          <w:spacing w:val="1"/>
        </w:rPr>
        <w:t>14</w:t>
      </w:r>
      <w:r w:rsidRPr="007D7DBE">
        <w:rPr>
          <w:rFonts w:ascii="Arial" w:eastAsia="Arial" w:hAnsi="Arial" w:cs="Arial"/>
          <w:b/>
        </w:rPr>
        <w:t>.</w:t>
      </w:r>
      <w:r w:rsidRPr="007D7DBE">
        <w:rPr>
          <w:rFonts w:ascii="Arial" w:eastAsia="Arial" w:hAnsi="Arial" w:cs="Arial"/>
          <w:b/>
          <w:spacing w:val="1"/>
        </w:rPr>
        <w:t xml:space="preserve"> </w:t>
      </w:r>
    </w:p>
    <w:p w:rsidR="007D7DBE" w:rsidRDefault="007D7DBE" w:rsidP="007D7DBE">
      <w:pPr>
        <w:numPr>
          <w:ilvl w:val="0"/>
          <w:numId w:val="7"/>
        </w:numPr>
        <w:tabs>
          <w:tab w:val="left" w:pos="567"/>
        </w:tabs>
        <w:ind w:left="142" w:right="48" w:firstLine="0"/>
        <w:jc w:val="both"/>
        <w:rPr>
          <w:rFonts w:ascii="Arial" w:eastAsia="Arial" w:hAnsi="Arial" w:cs="Arial"/>
          <w:spacing w:val="-4"/>
        </w:rPr>
      </w:pPr>
      <w:r w:rsidRPr="007D7DBE">
        <w:rPr>
          <w:rFonts w:ascii="Arial" w:eastAsia="Arial" w:hAnsi="Arial" w:cs="Arial"/>
          <w:spacing w:val="-4"/>
        </w:rPr>
        <w:t>El Estado contará con Jueces especializados en extinción de dominio, dependientes del Poder Judicial respectivamente, cuyas funciones y distribución deberán regularse en su correspondiente ley orgánica.</w:t>
      </w:r>
    </w:p>
    <w:p w:rsidR="007D7DBE" w:rsidRPr="007D7DBE" w:rsidRDefault="007D7DBE" w:rsidP="007D7DBE">
      <w:pPr>
        <w:tabs>
          <w:tab w:val="left" w:pos="567"/>
        </w:tabs>
        <w:ind w:left="142" w:right="48"/>
        <w:jc w:val="both"/>
        <w:rPr>
          <w:rFonts w:ascii="Arial" w:eastAsia="Arial" w:hAnsi="Arial" w:cs="Arial"/>
          <w:spacing w:val="-4"/>
          <w:sz w:val="16"/>
          <w:szCs w:val="16"/>
        </w:rPr>
      </w:pPr>
    </w:p>
    <w:p w:rsidR="007D7DBE" w:rsidRPr="007D7DBE" w:rsidRDefault="007D7DBE" w:rsidP="007D7DBE">
      <w:pPr>
        <w:numPr>
          <w:ilvl w:val="0"/>
          <w:numId w:val="7"/>
        </w:numPr>
        <w:tabs>
          <w:tab w:val="left" w:pos="567"/>
        </w:tabs>
        <w:ind w:left="142" w:right="48" w:firstLine="0"/>
        <w:jc w:val="both"/>
        <w:rPr>
          <w:rFonts w:ascii="Arial" w:eastAsia="Arial" w:hAnsi="Arial" w:cs="Arial"/>
          <w:spacing w:val="-4"/>
        </w:rPr>
      </w:pPr>
      <w:r w:rsidRPr="007D7DBE">
        <w:rPr>
          <w:rFonts w:ascii="Arial" w:eastAsia="Arial" w:hAnsi="Arial" w:cs="Arial"/>
          <w:spacing w:val="-4"/>
        </w:rPr>
        <w:t>Esta Ley se aplicará a los bienes muebles e inmuebles que se encuentren ubicados en el territorio de Tamaulipas. Cuando se encuentren situados fuera del mismo, se dará vista a la autoridad competente de dicho lugar, sin perjuicio de ordenar las medidas necesarias para la procedencia y tramitación de la acción de extinción hasta su conclusión en la Entidad.</w:t>
      </w:r>
    </w:p>
    <w:p w:rsidR="007D7DBE" w:rsidRPr="007D7DBE" w:rsidRDefault="007D7DBE" w:rsidP="007D7DBE">
      <w:pPr>
        <w:ind w:left="142" w:right="48"/>
        <w:jc w:val="both"/>
        <w:rPr>
          <w:rFonts w:ascii="Arial" w:hAnsi="Arial" w:cs="Arial"/>
          <w:sz w:val="18"/>
          <w:szCs w:val="18"/>
        </w:rPr>
      </w:pPr>
    </w:p>
    <w:p w:rsidR="007D7DBE" w:rsidRPr="007D7DBE" w:rsidRDefault="007D7DBE" w:rsidP="007D7DBE">
      <w:pPr>
        <w:ind w:left="142" w:right="48"/>
        <w:jc w:val="center"/>
        <w:rPr>
          <w:rFonts w:ascii="Arial" w:eastAsia="Arial" w:hAnsi="Arial" w:cs="Arial"/>
        </w:rPr>
      </w:pPr>
      <w:r w:rsidRPr="007D7DBE">
        <w:rPr>
          <w:rFonts w:ascii="Arial" w:eastAsia="Arial" w:hAnsi="Arial" w:cs="Arial"/>
          <w:b/>
          <w:spacing w:val="2"/>
        </w:rPr>
        <w:t>C</w:t>
      </w:r>
      <w:r w:rsidRPr="007D7DBE">
        <w:rPr>
          <w:rFonts w:ascii="Arial" w:eastAsia="Arial" w:hAnsi="Arial" w:cs="Arial"/>
          <w:b/>
          <w:spacing w:val="-5"/>
        </w:rPr>
        <w:t>A</w:t>
      </w:r>
      <w:r w:rsidRPr="007D7DBE">
        <w:rPr>
          <w:rFonts w:ascii="Arial" w:eastAsia="Arial" w:hAnsi="Arial" w:cs="Arial"/>
          <w:b/>
        </w:rPr>
        <w:t xml:space="preserve">PÍTULO </w:t>
      </w:r>
      <w:r w:rsidRPr="007D7DBE">
        <w:rPr>
          <w:rFonts w:ascii="Arial" w:eastAsia="Arial" w:hAnsi="Arial" w:cs="Arial"/>
          <w:b/>
          <w:spacing w:val="1"/>
        </w:rPr>
        <w:t>I</w:t>
      </w:r>
      <w:r w:rsidRPr="007D7DBE">
        <w:rPr>
          <w:rFonts w:ascii="Arial" w:eastAsia="Arial" w:hAnsi="Arial" w:cs="Arial"/>
          <w:b/>
        </w:rPr>
        <w:t>I</w:t>
      </w:r>
    </w:p>
    <w:p w:rsidR="007D7DBE" w:rsidRPr="007D7DBE" w:rsidRDefault="007D7DBE" w:rsidP="007D7DBE">
      <w:pPr>
        <w:ind w:left="142" w:right="48"/>
        <w:jc w:val="center"/>
        <w:rPr>
          <w:rFonts w:ascii="Arial" w:eastAsia="Arial" w:hAnsi="Arial" w:cs="Arial"/>
        </w:rPr>
      </w:pPr>
      <w:r w:rsidRPr="007D7DBE">
        <w:rPr>
          <w:rFonts w:ascii="Arial" w:eastAsia="Arial" w:hAnsi="Arial" w:cs="Arial"/>
          <w:b/>
        </w:rPr>
        <w:t>DE</w:t>
      </w:r>
      <w:r w:rsidRPr="007D7DBE">
        <w:rPr>
          <w:rFonts w:ascii="Arial" w:eastAsia="Arial" w:hAnsi="Arial" w:cs="Arial"/>
          <w:b/>
          <w:spacing w:val="1"/>
        </w:rPr>
        <w:t xml:space="preserve"> </w:t>
      </w:r>
      <w:r w:rsidRPr="007D7DBE">
        <w:rPr>
          <w:rFonts w:ascii="Arial" w:eastAsia="Arial" w:hAnsi="Arial" w:cs="Arial"/>
          <w:b/>
          <w:spacing w:val="2"/>
        </w:rPr>
        <w:t>L</w:t>
      </w:r>
      <w:r w:rsidRPr="007D7DBE">
        <w:rPr>
          <w:rFonts w:ascii="Arial" w:eastAsia="Arial" w:hAnsi="Arial" w:cs="Arial"/>
          <w:b/>
          <w:spacing w:val="-5"/>
        </w:rPr>
        <w:t>A</w:t>
      </w:r>
      <w:r w:rsidRPr="007D7DBE">
        <w:rPr>
          <w:rFonts w:ascii="Arial" w:eastAsia="Arial" w:hAnsi="Arial" w:cs="Arial"/>
          <w:b/>
        </w:rPr>
        <w:t>S</w:t>
      </w:r>
      <w:r w:rsidRPr="007D7DBE">
        <w:rPr>
          <w:rFonts w:ascii="Arial" w:eastAsia="Arial" w:hAnsi="Arial" w:cs="Arial"/>
          <w:b/>
          <w:spacing w:val="1"/>
        </w:rPr>
        <w:t xml:space="preserve"> </w:t>
      </w:r>
      <w:r w:rsidRPr="007D7DBE">
        <w:rPr>
          <w:rFonts w:ascii="Arial" w:eastAsia="Arial" w:hAnsi="Arial" w:cs="Arial"/>
          <w:b/>
          <w:spacing w:val="3"/>
        </w:rPr>
        <w:t>P</w:t>
      </w:r>
      <w:r w:rsidRPr="007D7DBE">
        <w:rPr>
          <w:rFonts w:ascii="Arial" w:eastAsia="Arial" w:hAnsi="Arial" w:cs="Arial"/>
          <w:b/>
          <w:spacing w:val="-5"/>
        </w:rPr>
        <w:t>A</w:t>
      </w:r>
      <w:r w:rsidRPr="007D7DBE">
        <w:rPr>
          <w:rFonts w:ascii="Arial" w:eastAsia="Arial" w:hAnsi="Arial" w:cs="Arial"/>
          <w:b/>
          <w:spacing w:val="2"/>
        </w:rPr>
        <w:t>R</w:t>
      </w:r>
      <w:r w:rsidRPr="007D7DBE">
        <w:rPr>
          <w:rFonts w:ascii="Arial" w:eastAsia="Arial" w:hAnsi="Arial" w:cs="Arial"/>
          <w:b/>
        </w:rPr>
        <w:t>TES</w:t>
      </w:r>
      <w:r w:rsidRPr="007D7DBE">
        <w:rPr>
          <w:rFonts w:ascii="Arial" w:eastAsia="Arial" w:hAnsi="Arial" w:cs="Arial"/>
          <w:b/>
          <w:spacing w:val="1"/>
        </w:rPr>
        <w:t xml:space="preserve"> E</w:t>
      </w:r>
      <w:r w:rsidRPr="007D7DBE">
        <w:rPr>
          <w:rFonts w:ascii="Arial" w:eastAsia="Arial" w:hAnsi="Arial" w:cs="Arial"/>
          <w:b/>
        </w:rPr>
        <w:t>N EL PROCEDIMIENTO</w:t>
      </w:r>
    </w:p>
    <w:p w:rsidR="007D7DBE" w:rsidRPr="007D7DBE" w:rsidRDefault="007D7DBE" w:rsidP="007D7DBE">
      <w:pPr>
        <w:ind w:left="142" w:right="48"/>
        <w:jc w:val="both"/>
        <w:rPr>
          <w:rFonts w:ascii="Arial" w:hAnsi="Arial" w:cs="Arial"/>
          <w:sz w:val="18"/>
          <w:szCs w:val="18"/>
        </w:rPr>
      </w:pPr>
    </w:p>
    <w:p w:rsidR="007D7DBE" w:rsidRPr="007D7DBE" w:rsidRDefault="007D7DBE" w:rsidP="007D7DBE">
      <w:pPr>
        <w:ind w:left="142" w:right="48"/>
        <w:jc w:val="both"/>
        <w:rPr>
          <w:rFonts w:ascii="Arial" w:eastAsia="Arial" w:hAnsi="Arial" w:cs="Arial"/>
        </w:rPr>
      </w:pPr>
      <w:r w:rsidRPr="007D7DBE">
        <w:rPr>
          <w:rFonts w:ascii="Arial" w:eastAsia="Arial" w:hAnsi="Arial" w:cs="Arial"/>
          <w:b/>
          <w:spacing w:val="-5"/>
        </w:rPr>
        <w:t>A</w:t>
      </w:r>
      <w:r w:rsidRPr="007D7DBE">
        <w:rPr>
          <w:rFonts w:ascii="Arial" w:eastAsia="Arial" w:hAnsi="Arial" w:cs="Arial"/>
          <w:b/>
          <w:spacing w:val="2"/>
        </w:rPr>
        <w:t>R</w:t>
      </w:r>
      <w:r w:rsidRPr="007D7DBE">
        <w:rPr>
          <w:rFonts w:ascii="Arial" w:eastAsia="Arial" w:hAnsi="Arial" w:cs="Arial"/>
          <w:b/>
        </w:rPr>
        <w:t>TÍCU</w:t>
      </w:r>
      <w:r w:rsidRPr="007D7DBE">
        <w:rPr>
          <w:rFonts w:ascii="Arial" w:eastAsia="Arial" w:hAnsi="Arial" w:cs="Arial"/>
          <w:b/>
          <w:spacing w:val="1"/>
        </w:rPr>
        <w:t>L</w:t>
      </w:r>
      <w:r w:rsidRPr="007D7DBE">
        <w:rPr>
          <w:rFonts w:ascii="Arial" w:eastAsia="Arial" w:hAnsi="Arial" w:cs="Arial"/>
          <w:b/>
        </w:rPr>
        <w:t xml:space="preserve">O </w:t>
      </w:r>
      <w:r w:rsidRPr="007D7DBE">
        <w:rPr>
          <w:rFonts w:ascii="Arial" w:eastAsia="Arial" w:hAnsi="Arial" w:cs="Arial"/>
          <w:b/>
          <w:spacing w:val="2"/>
        </w:rPr>
        <w:t>1</w:t>
      </w:r>
      <w:r w:rsidRPr="007D7DBE">
        <w:rPr>
          <w:rFonts w:ascii="Arial" w:eastAsia="Arial" w:hAnsi="Arial" w:cs="Arial"/>
          <w:b/>
          <w:spacing w:val="1"/>
        </w:rPr>
        <w:t>5</w:t>
      </w:r>
      <w:r w:rsidRPr="007D7DBE">
        <w:rPr>
          <w:rFonts w:ascii="Arial" w:eastAsia="Arial" w:hAnsi="Arial" w:cs="Arial"/>
          <w:b/>
        </w:rPr>
        <w:t>.</w:t>
      </w:r>
      <w:r w:rsidRPr="007D7DBE">
        <w:rPr>
          <w:rFonts w:ascii="Arial" w:eastAsia="Arial" w:hAnsi="Arial" w:cs="Arial"/>
          <w:b/>
          <w:spacing w:val="1"/>
        </w:rPr>
        <w:t xml:space="preserve"> </w:t>
      </w:r>
    </w:p>
    <w:p w:rsidR="007D7DBE" w:rsidRPr="007D7DBE" w:rsidRDefault="007D7DBE" w:rsidP="007D7DBE">
      <w:pPr>
        <w:pStyle w:val="Prrafodelista"/>
        <w:numPr>
          <w:ilvl w:val="0"/>
          <w:numId w:val="9"/>
        </w:numPr>
        <w:tabs>
          <w:tab w:val="left" w:pos="820"/>
        </w:tabs>
        <w:ind w:right="48"/>
        <w:jc w:val="both"/>
        <w:rPr>
          <w:rFonts w:ascii="Arial" w:eastAsia="Arial" w:hAnsi="Arial" w:cs="Arial"/>
          <w:spacing w:val="-4"/>
        </w:rPr>
      </w:pPr>
      <w:r w:rsidRPr="007D7DBE">
        <w:rPr>
          <w:rFonts w:ascii="Arial" w:eastAsia="Arial" w:hAnsi="Arial" w:cs="Arial"/>
          <w:spacing w:val="-4"/>
        </w:rPr>
        <w:t>Son partes en el procedimiento de extinción de dominio:</w:t>
      </w:r>
    </w:p>
    <w:p w:rsidR="007D7DBE" w:rsidRPr="007D7DBE" w:rsidRDefault="007D7DBE" w:rsidP="007D7DBE">
      <w:pPr>
        <w:pStyle w:val="Prrafodelista"/>
        <w:tabs>
          <w:tab w:val="left" w:pos="820"/>
        </w:tabs>
        <w:ind w:left="502" w:right="48"/>
        <w:jc w:val="both"/>
        <w:rPr>
          <w:rFonts w:ascii="Arial" w:eastAsia="Arial" w:hAnsi="Arial" w:cs="Arial"/>
          <w:spacing w:val="-4"/>
          <w:sz w:val="18"/>
          <w:szCs w:val="18"/>
        </w:rPr>
      </w:pPr>
    </w:p>
    <w:p w:rsidR="007D7DBE" w:rsidRDefault="007D7DBE" w:rsidP="007D7DBE">
      <w:pPr>
        <w:tabs>
          <w:tab w:val="left" w:pos="820"/>
        </w:tabs>
        <w:ind w:left="142" w:right="48"/>
        <w:jc w:val="both"/>
        <w:rPr>
          <w:rFonts w:ascii="Arial" w:eastAsia="Arial" w:hAnsi="Arial" w:cs="Arial"/>
          <w:spacing w:val="-4"/>
        </w:rPr>
      </w:pPr>
      <w:r w:rsidRPr="007D7DBE">
        <w:rPr>
          <w:rFonts w:ascii="Arial" w:eastAsia="Arial" w:hAnsi="Arial" w:cs="Arial"/>
          <w:b/>
          <w:spacing w:val="-4"/>
        </w:rPr>
        <w:t>I.-</w:t>
      </w:r>
      <w:r w:rsidRPr="007D7DBE">
        <w:rPr>
          <w:rFonts w:ascii="Arial" w:eastAsia="Arial" w:hAnsi="Arial" w:cs="Arial"/>
          <w:spacing w:val="-4"/>
        </w:rPr>
        <w:t xml:space="preserve"> Actor: que será el Ministerio Público;</w:t>
      </w:r>
    </w:p>
    <w:p w:rsidR="007D7DBE" w:rsidRPr="007D7DBE" w:rsidRDefault="007D7DBE" w:rsidP="007D7DBE">
      <w:pPr>
        <w:tabs>
          <w:tab w:val="left" w:pos="820"/>
        </w:tabs>
        <w:ind w:right="48"/>
        <w:jc w:val="both"/>
        <w:rPr>
          <w:rFonts w:ascii="Arial" w:eastAsia="Arial" w:hAnsi="Arial" w:cs="Arial"/>
          <w:spacing w:val="-4"/>
          <w:sz w:val="18"/>
          <w:szCs w:val="18"/>
        </w:rPr>
      </w:pPr>
    </w:p>
    <w:p w:rsidR="007D7DBE" w:rsidRDefault="007D7DBE" w:rsidP="007D7DBE">
      <w:pPr>
        <w:tabs>
          <w:tab w:val="left" w:pos="820"/>
        </w:tabs>
        <w:ind w:left="142" w:right="48"/>
        <w:jc w:val="both"/>
        <w:rPr>
          <w:rFonts w:ascii="Arial" w:eastAsia="Arial" w:hAnsi="Arial" w:cs="Arial"/>
          <w:spacing w:val="-4"/>
        </w:rPr>
      </w:pPr>
      <w:r w:rsidRPr="007D7DBE">
        <w:rPr>
          <w:rFonts w:ascii="Arial" w:eastAsia="Arial" w:hAnsi="Arial" w:cs="Arial"/>
          <w:b/>
          <w:spacing w:val="-4"/>
        </w:rPr>
        <w:t>II.-</w:t>
      </w:r>
      <w:r w:rsidRPr="007D7DBE">
        <w:rPr>
          <w:rFonts w:ascii="Arial" w:eastAsia="Arial" w:hAnsi="Arial" w:cs="Arial"/>
          <w:spacing w:val="-4"/>
        </w:rPr>
        <w:t xml:space="preserve"> Demandado: quien se ostente como dueño o titular de los derechos reales o personales; y</w:t>
      </w:r>
    </w:p>
    <w:p w:rsidR="007D7DBE" w:rsidRPr="007D7DBE" w:rsidRDefault="007D7DBE" w:rsidP="007D7DBE">
      <w:pPr>
        <w:tabs>
          <w:tab w:val="left" w:pos="820"/>
        </w:tabs>
        <w:ind w:left="142" w:right="48"/>
        <w:jc w:val="both"/>
        <w:rPr>
          <w:rFonts w:ascii="Arial" w:eastAsia="Arial" w:hAnsi="Arial" w:cs="Arial"/>
          <w:spacing w:val="-4"/>
          <w:sz w:val="18"/>
          <w:szCs w:val="18"/>
        </w:rPr>
      </w:pPr>
    </w:p>
    <w:p w:rsidR="007D7DBE" w:rsidRDefault="007D7DBE" w:rsidP="007D7DBE">
      <w:pPr>
        <w:tabs>
          <w:tab w:val="left" w:pos="820"/>
        </w:tabs>
        <w:ind w:left="142" w:right="48"/>
        <w:jc w:val="both"/>
        <w:rPr>
          <w:rFonts w:ascii="Arial" w:eastAsia="Arial" w:hAnsi="Arial" w:cs="Arial"/>
          <w:spacing w:val="-4"/>
        </w:rPr>
      </w:pPr>
      <w:r w:rsidRPr="007D7DBE">
        <w:rPr>
          <w:rFonts w:ascii="Arial" w:eastAsia="Arial" w:hAnsi="Arial" w:cs="Arial"/>
          <w:b/>
          <w:spacing w:val="-4"/>
        </w:rPr>
        <w:t>III.-</w:t>
      </w:r>
      <w:r w:rsidRPr="007D7DBE">
        <w:rPr>
          <w:rFonts w:ascii="Arial" w:eastAsia="Arial" w:hAnsi="Arial" w:cs="Arial"/>
          <w:spacing w:val="-4"/>
        </w:rPr>
        <w:t xml:space="preserve"> Tercero: la persona que sin ser el demandado en  el procedimiento de extinción de dominio, cuenta con legitimación para acudir al proceso, con el fin de deducir un derecho propio sobre los bienes materia de la acción.</w:t>
      </w:r>
    </w:p>
    <w:p w:rsidR="007D7DBE" w:rsidRPr="007D7DBE" w:rsidRDefault="007D7DBE" w:rsidP="007D7DBE">
      <w:pPr>
        <w:tabs>
          <w:tab w:val="left" w:pos="820"/>
        </w:tabs>
        <w:ind w:left="142" w:right="48"/>
        <w:jc w:val="both"/>
        <w:rPr>
          <w:rFonts w:ascii="Arial" w:eastAsia="Arial" w:hAnsi="Arial" w:cs="Arial"/>
          <w:spacing w:val="-4"/>
          <w:sz w:val="18"/>
          <w:szCs w:val="18"/>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2.</w:t>
      </w:r>
      <w:r w:rsidRPr="007D7DBE">
        <w:rPr>
          <w:rFonts w:ascii="Arial" w:eastAsia="Arial" w:hAnsi="Arial" w:cs="Arial"/>
          <w:spacing w:val="-4"/>
        </w:rPr>
        <w:t xml:space="preserve"> El demandado y el tercero actuarán por sí o a través de sus representantes o apoderados, en los términos de la legislación civil aplicable. En cualquier caso, los efectos procesales serán los mismos.</w:t>
      </w:r>
    </w:p>
    <w:p w:rsidR="007D7DBE" w:rsidRPr="007D7DBE" w:rsidRDefault="007D7DBE" w:rsidP="007D7DBE">
      <w:pPr>
        <w:ind w:left="142" w:right="48"/>
        <w:jc w:val="both"/>
        <w:rPr>
          <w:rFonts w:ascii="Arial" w:hAnsi="Arial" w:cs="Arial"/>
          <w:sz w:val="18"/>
          <w:szCs w:val="18"/>
        </w:rPr>
      </w:pPr>
    </w:p>
    <w:p w:rsidR="007D7DBE" w:rsidRPr="007D7DBE" w:rsidRDefault="007D7DBE" w:rsidP="007D7DBE">
      <w:pPr>
        <w:ind w:left="142" w:right="48"/>
        <w:jc w:val="center"/>
        <w:rPr>
          <w:rFonts w:ascii="Arial" w:eastAsia="Arial" w:hAnsi="Arial" w:cs="Arial"/>
        </w:rPr>
      </w:pPr>
      <w:r w:rsidRPr="007D7DBE">
        <w:rPr>
          <w:rFonts w:ascii="Arial" w:eastAsia="Arial" w:hAnsi="Arial" w:cs="Arial"/>
          <w:b/>
          <w:spacing w:val="2"/>
        </w:rPr>
        <w:t>C</w:t>
      </w:r>
      <w:r w:rsidRPr="007D7DBE">
        <w:rPr>
          <w:rFonts w:ascii="Arial" w:eastAsia="Arial" w:hAnsi="Arial" w:cs="Arial"/>
          <w:b/>
          <w:spacing w:val="-5"/>
        </w:rPr>
        <w:t>A</w:t>
      </w:r>
      <w:r w:rsidRPr="007D7DBE">
        <w:rPr>
          <w:rFonts w:ascii="Arial" w:eastAsia="Arial" w:hAnsi="Arial" w:cs="Arial"/>
          <w:b/>
        </w:rPr>
        <w:t>PÍTULO III</w:t>
      </w:r>
    </w:p>
    <w:p w:rsidR="007D7DBE" w:rsidRPr="007D7DBE" w:rsidRDefault="007D7DBE" w:rsidP="007D7DBE">
      <w:pPr>
        <w:ind w:left="142" w:right="48"/>
        <w:jc w:val="center"/>
        <w:rPr>
          <w:rFonts w:ascii="Arial" w:eastAsia="Arial" w:hAnsi="Arial" w:cs="Arial"/>
        </w:rPr>
      </w:pPr>
      <w:r w:rsidRPr="007D7DBE">
        <w:rPr>
          <w:rFonts w:ascii="Arial" w:eastAsia="Arial" w:hAnsi="Arial" w:cs="Arial"/>
          <w:b/>
        </w:rPr>
        <w:t>PRE</w:t>
      </w:r>
      <w:r w:rsidRPr="007D7DBE">
        <w:rPr>
          <w:rFonts w:ascii="Arial" w:eastAsia="Arial" w:hAnsi="Arial" w:cs="Arial"/>
          <w:b/>
          <w:spacing w:val="3"/>
        </w:rPr>
        <w:t>P</w:t>
      </w:r>
      <w:r w:rsidRPr="007D7DBE">
        <w:rPr>
          <w:rFonts w:ascii="Arial" w:eastAsia="Arial" w:hAnsi="Arial" w:cs="Arial"/>
          <w:b/>
          <w:spacing w:val="-5"/>
        </w:rPr>
        <w:t>A</w:t>
      </w:r>
      <w:r w:rsidRPr="007D7DBE">
        <w:rPr>
          <w:rFonts w:ascii="Arial" w:eastAsia="Arial" w:hAnsi="Arial" w:cs="Arial"/>
          <w:b/>
          <w:spacing w:val="4"/>
        </w:rPr>
        <w:t>R</w:t>
      </w:r>
      <w:r w:rsidRPr="007D7DBE">
        <w:rPr>
          <w:rFonts w:ascii="Arial" w:eastAsia="Arial" w:hAnsi="Arial" w:cs="Arial"/>
          <w:b/>
          <w:spacing w:val="-5"/>
        </w:rPr>
        <w:t>A</w:t>
      </w:r>
      <w:r w:rsidRPr="007D7DBE">
        <w:rPr>
          <w:rFonts w:ascii="Arial" w:eastAsia="Arial" w:hAnsi="Arial" w:cs="Arial"/>
          <w:b/>
        </w:rPr>
        <w:t>CIÓN DE</w:t>
      </w:r>
      <w:r w:rsidRPr="007D7DBE">
        <w:rPr>
          <w:rFonts w:ascii="Arial" w:eastAsia="Arial" w:hAnsi="Arial" w:cs="Arial"/>
          <w:b/>
          <w:spacing w:val="1"/>
        </w:rPr>
        <w:t xml:space="preserve"> </w:t>
      </w:r>
      <w:r w:rsidRPr="007D7DBE">
        <w:rPr>
          <w:rFonts w:ascii="Arial" w:eastAsia="Arial" w:hAnsi="Arial" w:cs="Arial"/>
          <w:b/>
          <w:spacing w:val="2"/>
        </w:rPr>
        <w:t>L</w:t>
      </w:r>
      <w:r w:rsidRPr="007D7DBE">
        <w:rPr>
          <w:rFonts w:ascii="Arial" w:eastAsia="Arial" w:hAnsi="Arial" w:cs="Arial"/>
          <w:b/>
        </w:rPr>
        <w:t xml:space="preserve">A </w:t>
      </w:r>
      <w:r w:rsidRPr="007D7DBE">
        <w:rPr>
          <w:rFonts w:ascii="Arial" w:eastAsia="Arial" w:hAnsi="Arial" w:cs="Arial"/>
          <w:b/>
          <w:spacing w:val="-5"/>
        </w:rPr>
        <w:t>A</w:t>
      </w:r>
      <w:r w:rsidRPr="007D7DBE">
        <w:rPr>
          <w:rFonts w:ascii="Arial" w:eastAsia="Arial" w:hAnsi="Arial" w:cs="Arial"/>
          <w:b/>
          <w:spacing w:val="2"/>
        </w:rPr>
        <w:t>C</w:t>
      </w:r>
      <w:r w:rsidRPr="007D7DBE">
        <w:rPr>
          <w:rFonts w:ascii="Arial" w:eastAsia="Arial" w:hAnsi="Arial" w:cs="Arial"/>
          <w:b/>
        </w:rPr>
        <w:t>CIÓN DE</w:t>
      </w:r>
      <w:r w:rsidRPr="007D7DBE">
        <w:rPr>
          <w:rFonts w:ascii="Arial" w:eastAsia="Arial" w:hAnsi="Arial" w:cs="Arial"/>
          <w:b/>
          <w:spacing w:val="1"/>
        </w:rPr>
        <w:t xml:space="preserve"> E</w:t>
      </w:r>
      <w:r w:rsidRPr="007D7DBE">
        <w:rPr>
          <w:rFonts w:ascii="Arial" w:eastAsia="Arial" w:hAnsi="Arial" w:cs="Arial"/>
          <w:b/>
        </w:rPr>
        <w:t>XTIN</w:t>
      </w:r>
      <w:r w:rsidRPr="007D7DBE">
        <w:rPr>
          <w:rFonts w:ascii="Arial" w:eastAsia="Arial" w:hAnsi="Arial" w:cs="Arial"/>
          <w:b/>
          <w:spacing w:val="-1"/>
        </w:rPr>
        <w:t>C</w:t>
      </w:r>
      <w:r w:rsidRPr="007D7DBE">
        <w:rPr>
          <w:rFonts w:ascii="Arial" w:eastAsia="Arial" w:hAnsi="Arial" w:cs="Arial"/>
          <w:b/>
        </w:rPr>
        <w:t>I</w:t>
      </w:r>
      <w:r w:rsidRPr="007D7DBE">
        <w:rPr>
          <w:rFonts w:ascii="Arial" w:eastAsia="Arial" w:hAnsi="Arial" w:cs="Arial"/>
          <w:b/>
          <w:spacing w:val="1"/>
        </w:rPr>
        <w:t>Ó</w:t>
      </w:r>
      <w:r w:rsidRPr="007D7DBE">
        <w:rPr>
          <w:rFonts w:ascii="Arial" w:eastAsia="Arial" w:hAnsi="Arial" w:cs="Arial"/>
          <w:b/>
        </w:rPr>
        <w:t>N DE</w:t>
      </w:r>
      <w:r w:rsidRPr="007D7DBE">
        <w:rPr>
          <w:rFonts w:ascii="Arial" w:eastAsia="Arial" w:hAnsi="Arial" w:cs="Arial"/>
          <w:b/>
          <w:spacing w:val="1"/>
        </w:rPr>
        <w:t xml:space="preserve"> </w:t>
      </w:r>
      <w:r w:rsidRPr="007D7DBE">
        <w:rPr>
          <w:rFonts w:ascii="Arial" w:eastAsia="Arial" w:hAnsi="Arial" w:cs="Arial"/>
          <w:b/>
        </w:rPr>
        <w:t>DO</w:t>
      </w:r>
      <w:r w:rsidRPr="007D7DBE">
        <w:rPr>
          <w:rFonts w:ascii="Arial" w:eastAsia="Arial" w:hAnsi="Arial" w:cs="Arial"/>
          <w:b/>
          <w:spacing w:val="-1"/>
        </w:rPr>
        <w:t>M</w:t>
      </w:r>
      <w:r w:rsidRPr="007D7DBE">
        <w:rPr>
          <w:rFonts w:ascii="Arial" w:eastAsia="Arial" w:hAnsi="Arial" w:cs="Arial"/>
          <w:b/>
        </w:rPr>
        <w:t>INIO</w:t>
      </w:r>
    </w:p>
    <w:p w:rsidR="007D7DBE" w:rsidRPr="007D7DBE" w:rsidRDefault="007D7DBE" w:rsidP="007D7DBE">
      <w:pPr>
        <w:ind w:left="142" w:right="48"/>
        <w:jc w:val="both"/>
        <w:rPr>
          <w:rFonts w:ascii="Arial" w:hAnsi="Arial" w:cs="Arial"/>
          <w:sz w:val="16"/>
          <w:szCs w:val="16"/>
        </w:rPr>
      </w:pPr>
    </w:p>
    <w:p w:rsidR="007D7DBE" w:rsidRPr="007D7DBE" w:rsidRDefault="007D7DBE" w:rsidP="007D7DBE">
      <w:pPr>
        <w:ind w:left="142" w:right="48"/>
        <w:jc w:val="both"/>
        <w:rPr>
          <w:rFonts w:ascii="Arial" w:eastAsia="Arial" w:hAnsi="Arial" w:cs="Arial"/>
        </w:rPr>
      </w:pPr>
      <w:r w:rsidRPr="007D7DBE">
        <w:rPr>
          <w:rFonts w:ascii="Arial" w:eastAsia="Arial" w:hAnsi="Arial" w:cs="Arial"/>
          <w:b/>
          <w:spacing w:val="-5"/>
        </w:rPr>
        <w:t>A</w:t>
      </w:r>
      <w:r w:rsidRPr="007D7DBE">
        <w:rPr>
          <w:rFonts w:ascii="Arial" w:eastAsia="Arial" w:hAnsi="Arial" w:cs="Arial"/>
          <w:b/>
          <w:spacing w:val="2"/>
        </w:rPr>
        <w:t>R</w:t>
      </w:r>
      <w:r w:rsidRPr="007D7DBE">
        <w:rPr>
          <w:rFonts w:ascii="Arial" w:eastAsia="Arial" w:hAnsi="Arial" w:cs="Arial"/>
          <w:b/>
        </w:rPr>
        <w:t>TÍCU</w:t>
      </w:r>
      <w:r w:rsidRPr="007D7DBE">
        <w:rPr>
          <w:rFonts w:ascii="Arial" w:eastAsia="Arial" w:hAnsi="Arial" w:cs="Arial"/>
          <w:b/>
          <w:spacing w:val="1"/>
        </w:rPr>
        <w:t>L</w:t>
      </w:r>
      <w:r w:rsidRPr="007D7DBE">
        <w:rPr>
          <w:rFonts w:ascii="Arial" w:eastAsia="Arial" w:hAnsi="Arial" w:cs="Arial"/>
          <w:b/>
        </w:rPr>
        <w:t xml:space="preserve">O </w:t>
      </w:r>
      <w:r w:rsidRPr="007D7DBE">
        <w:rPr>
          <w:rFonts w:ascii="Arial" w:eastAsia="Arial" w:hAnsi="Arial" w:cs="Arial"/>
          <w:b/>
          <w:spacing w:val="2"/>
        </w:rPr>
        <w:t>1</w:t>
      </w:r>
      <w:r w:rsidRPr="007D7DBE">
        <w:rPr>
          <w:rFonts w:ascii="Arial" w:eastAsia="Arial" w:hAnsi="Arial" w:cs="Arial"/>
          <w:b/>
          <w:spacing w:val="1"/>
        </w:rPr>
        <w:t>6</w:t>
      </w:r>
      <w:r w:rsidRPr="007D7DBE">
        <w:rPr>
          <w:rFonts w:ascii="Arial" w:eastAsia="Arial" w:hAnsi="Arial" w:cs="Arial"/>
          <w:b/>
        </w:rPr>
        <w:t>.</w:t>
      </w:r>
      <w:r w:rsidRPr="007D7DBE">
        <w:rPr>
          <w:rFonts w:ascii="Arial" w:eastAsia="Arial" w:hAnsi="Arial" w:cs="Arial"/>
          <w:b/>
          <w:spacing w:val="3"/>
        </w:rPr>
        <w:t xml:space="preserve"> </w:t>
      </w:r>
    </w:p>
    <w:p w:rsidR="007D7DBE" w:rsidRDefault="007D7DBE" w:rsidP="007D7DBE">
      <w:pPr>
        <w:ind w:left="142" w:right="48"/>
        <w:jc w:val="both"/>
        <w:rPr>
          <w:rFonts w:ascii="Arial" w:eastAsia="Arial" w:hAnsi="Arial" w:cs="Arial"/>
          <w:spacing w:val="-4"/>
        </w:rPr>
      </w:pPr>
      <w:r w:rsidRPr="007D7DBE">
        <w:rPr>
          <w:rFonts w:ascii="Arial" w:eastAsia="Arial" w:hAnsi="Arial" w:cs="Arial"/>
          <w:spacing w:val="-4"/>
        </w:rPr>
        <w:t>En la preparación del ejercicio de la acción de extinción de dominio, el Ministerio Público ejercerá las atribuciones siguientes:</w:t>
      </w:r>
    </w:p>
    <w:p w:rsidR="007D7DBE" w:rsidRPr="007D7DBE" w:rsidRDefault="007D7DBE" w:rsidP="007D7DBE">
      <w:pPr>
        <w:ind w:left="142" w:right="48"/>
        <w:jc w:val="both"/>
        <w:rPr>
          <w:rFonts w:ascii="Arial" w:eastAsia="Arial" w:hAnsi="Arial" w:cs="Arial"/>
          <w:spacing w:val="-4"/>
          <w:sz w:val="16"/>
          <w:szCs w:val="16"/>
        </w:rPr>
      </w:pPr>
    </w:p>
    <w:p w:rsidR="007D7DBE" w:rsidRPr="007D7DBE" w:rsidRDefault="007D7DBE" w:rsidP="007D7DBE">
      <w:pPr>
        <w:tabs>
          <w:tab w:val="left" w:pos="851"/>
        </w:tabs>
        <w:spacing w:after="240"/>
        <w:ind w:left="142" w:right="48"/>
        <w:jc w:val="both"/>
        <w:rPr>
          <w:rFonts w:ascii="Arial" w:eastAsia="Arial" w:hAnsi="Arial" w:cs="Arial"/>
          <w:spacing w:val="-4"/>
        </w:rPr>
      </w:pPr>
      <w:r w:rsidRPr="007D7DBE">
        <w:rPr>
          <w:rFonts w:ascii="Arial" w:eastAsia="Arial" w:hAnsi="Arial" w:cs="Arial"/>
          <w:b/>
          <w:spacing w:val="-4"/>
        </w:rPr>
        <w:t>I.-</w:t>
      </w:r>
      <w:r w:rsidRPr="007D7DBE">
        <w:rPr>
          <w:rFonts w:ascii="Arial" w:eastAsia="Arial" w:hAnsi="Arial" w:cs="Arial"/>
          <w:spacing w:val="-4"/>
        </w:rPr>
        <w:t xml:space="preserve"> Recabar copia de las constancias, diligencias y actuaciones que se hayan realizado con motivo de la investigación de los hechos delictivos a que se hacen referencia en esta Ley;</w:t>
      </w:r>
    </w:p>
    <w:p w:rsidR="007D7DBE" w:rsidRPr="007D7DBE" w:rsidRDefault="007D7DBE" w:rsidP="007D7DBE">
      <w:pPr>
        <w:tabs>
          <w:tab w:val="left" w:pos="851"/>
        </w:tabs>
        <w:spacing w:after="240"/>
        <w:ind w:left="142" w:right="48"/>
        <w:jc w:val="both"/>
        <w:rPr>
          <w:rFonts w:ascii="Arial" w:eastAsia="Arial" w:hAnsi="Arial" w:cs="Arial"/>
          <w:spacing w:val="-4"/>
        </w:rPr>
      </w:pPr>
      <w:r w:rsidRPr="007D7DBE">
        <w:rPr>
          <w:rFonts w:ascii="Arial" w:eastAsia="Arial" w:hAnsi="Arial" w:cs="Arial"/>
          <w:b/>
          <w:spacing w:val="-4"/>
        </w:rPr>
        <w:t>II.-</w:t>
      </w:r>
      <w:r w:rsidRPr="007D7DBE">
        <w:rPr>
          <w:rFonts w:ascii="Arial" w:eastAsia="Arial" w:hAnsi="Arial" w:cs="Arial"/>
          <w:spacing w:val="-4"/>
        </w:rPr>
        <w:t xml:space="preserve"> Solicitar a los órganos jurisdiccionales copia de los registros y expedientes de los procedimientos penales en que intervengan con motivo de los hechos delictivos;</w:t>
      </w:r>
    </w:p>
    <w:p w:rsidR="007D7DBE" w:rsidRPr="007D7DBE" w:rsidRDefault="007D7DBE" w:rsidP="007D7DBE">
      <w:pPr>
        <w:tabs>
          <w:tab w:val="left" w:pos="851"/>
        </w:tabs>
        <w:spacing w:after="240"/>
        <w:ind w:left="142" w:right="48"/>
        <w:jc w:val="both"/>
        <w:rPr>
          <w:rFonts w:ascii="Arial" w:eastAsia="Arial" w:hAnsi="Arial" w:cs="Arial"/>
          <w:spacing w:val="-4"/>
        </w:rPr>
      </w:pPr>
      <w:r w:rsidRPr="007D7DBE">
        <w:rPr>
          <w:rFonts w:ascii="Arial" w:eastAsia="Arial" w:hAnsi="Arial" w:cs="Arial"/>
          <w:b/>
          <w:spacing w:val="-4"/>
        </w:rPr>
        <w:t>III.-</w:t>
      </w:r>
      <w:r w:rsidRPr="007D7DBE">
        <w:rPr>
          <w:rFonts w:ascii="Arial" w:eastAsia="Arial" w:hAnsi="Arial" w:cs="Arial"/>
          <w:spacing w:val="-4"/>
        </w:rPr>
        <w:t xml:space="preserve"> Recabar del Ministerio Público de la Federación y demás instancias federales, así como de las autoridades estatales y municipales y de otras entidades federativas, copia de los expedientes, registros, actuaciones, constancias y demás información que tengan, que sea útil para acreditar los hechos delictivos y supuestos de extinción de dominio en los términos de esta Ley;</w:t>
      </w:r>
    </w:p>
    <w:p w:rsidR="007D7DBE" w:rsidRPr="007D7DBE" w:rsidRDefault="007D7DBE" w:rsidP="007D7DBE">
      <w:pPr>
        <w:tabs>
          <w:tab w:val="left" w:pos="851"/>
        </w:tabs>
        <w:spacing w:after="240"/>
        <w:ind w:left="142" w:right="48"/>
        <w:jc w:val="both"/>
        <w:rPr>
          <w:rFonts w:ascii="Arial" w:eastAsia="Arial" w:hAnsi="Arial" w:cs="Arial"/>
          <w:spacing w:val="-4"/>
        </w:rPr>
      </w:pPr>
      <w:r w:rsidRPr="007D7DBE">
        <w:rPr>
          <w:rFonts w:ascii="Arial" w:eastAsia="Arial" w:hAnsi="Arial" w:cs="Arial"/>
          <w:b/>
          <w:spacing w:val="-4"/>
        </w:rPr>
        <w:lastRenderedPageBreak/>
        <w:t>IV.-</w:t>
      </w:r>
      <w:r w:rsidRPr="007D7DBE">
        <w:rPr>
          <w:rFonts w:ascii="Arial" w:eastAsia="Arial" w:hAnsi="Arial" w:cs="Arial"/>
          <w:spacing w:val="-4"/>
        </w:rPr>
        <w:t xml:space="preserve"> Recabar los medios de prueba necesarios para sustentar el ejercicio de la acción de extinción de dominio, respecto de los bienes de que se trate;</w:t>
      </w:r>
    </w:p>
    <w:p w:rsidR="007D7DBE" w:rsidRPr="007D7DBE" w:rsidRDefault="007D7DBE" w:rsidP="007D7DBE">
      <w:pPr>
        <w:tabs>
          <w:tab w:val="left" w:pos="851"/>
        </w:tabs>
        <w:spacing w:after="240"/>
        <w:ind w:left="142" w:right="48"/>
        <w:jc w:val="both"/>
        <w:rPr>
          <w:rFonts w:ascii="Arial" w:eastAsia="Arial" w:hAnsi="Arial" w:cs="Arial"/>
          <w:spacing w:val="-4"/>
        </w:rPr>
      </w:pPr>
      <w:r w:rsidRPr="007D7DBE">
        <w:rPr>
          <w:rFonts w:ascii="Arial" w:eastAsia="Arial" w:hAnsi="Arial" w:cs="Arial"/>
          <w:b/>
          <w:spacing w:val="-4"/>
        </w:rPr>
        <w:t xml:space="preserve">V.- </w:t>
      </w:r>
      <w:r w:rsidRPr="007D7DBE">
        <w:rPr>
          <w:rFonts w:ascii="Arial" w:eastAsia="Arial" w:hAnsi="Arial" w:cs="Arial"/>
          <w:spacing w:val="-4"/>
        </w:rPr>
        <w:t>Realizar las diligencias de investigación necesarias para identificar y localizar al dueño de los bienes materia de la  acción de extinción de dominio, o quien se ostente o comporte como tal, así como a los terceros; y</w:t>
      </w:r>
    </w:p>
    <w:p w:rsidR="007D7DBE" w:rsidRPr="007D7DBE" w:rsidRDefault="007D7DBE" w:rsidP="007D7DBE">
      <w:pPr>
        <w:tabs>
          <w:tab w:val="left" w:pos="851"/>
        </w:tabs>
        <w:spacing w:after="240"/>
        <w:ind w:left="142" w:right="48"/>
        <w:jc w:val="both"/>
        <w:rPr>
          <w:rFonts w:ascii="Arial" w:eastAsia="Arial" w:hAnsi="Arial" w:cs="Arial"/>
          <w:spacing w:val="-4"/>
        </w:rPr>
      </w:pPr>
      <w:r w:rsidRPr="007D7DBE">
        <w:rPr>
          <w:rFonts w:ascii="Arial" w:eastAsia="Arial" w:hAnsi="Arial" w:cs="Arial"/>
          <w:b/>
          <w:spacing w:val="-4"/>
        </w:rPr>
        <w:t>VI.-</w:t>
      </w:r>
      <w:r w:rsidRPr="007D7DBE">
        <w:rPr>
          <w:rFonts w:ascii="Arial" w:eastAsia="Arial" w:hAnsi="Arial" w:cs="Arial"/>
          <w:spacing w:val="-4"/>
        </w:rPr>
        <w:t xml:space="preserve"> Las demás que señalen esta Ley, el Código Nacional, la Ley Orgánica de la Procuraduría General de Justicia del Estado de Tamaulipas y otros ordenamientos aplicables, para sustentar la acción de extinción de dominio.</w:t>
      </w: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17. </w:t>
      </w:r>
    </w:p>
    <w:p w:rsidR="007D7DBE" w:rsidRDefault="007D7DBE" w:rsidP="007B3B85">
      <w:pPr>
        <w:numPr>
          <w:ilvl w:val="0"/>
          <w:numId w:val="8"/>
        </w:numPr>
        <w:tabs>
          <w:tab w:val="left" w:pos="426"/>
        </w:tabs>
        <w:ind w:left="142" w:right="48" w:firstLine="0"/>
        <w:jc w:val="both"/>
        <w:rPr>
          <w:rFonts w:ascii="Arial" w:eastAsia="Arial" w:hAnsi="Arial" w:cs="Arial"/>
          <w:spacing w:val="-4"/>
        </w:rPr>
      </w:pPr>
      <w:r w:rsidRPr="007D7DBE">
        <w:rPr>
          <w:rFonts w:ascii="Arial" w:eastAsia="Arial" w:hAnsi="Arial" w:cs="Arial"/>
          <w:spacing w:val="-4"/>
        </w:rPr>
        <w:t>El Procurador General de  Justicia del Estado y los servidores públicos en quienes delegue la facultad, podrán solicitar información y documentos sobre los depósitos, los servicios y en general, las operaciones que las instituciones del sistema financiero celebren con sus clientes, por conducto de la Comisión Nacional Bancaria y de Valores, la Comisión Nacional de Seguros y Fianzas, y la Comisión Nacional del Sistema de Ahorro para el Retiro, así como la información de naturaleza fiscal, por conducto del Servicio de Administración Tributaria, y de las demás entidades que resulten competentes, de conformidad con las disposiciones legales aplicables.</w:t>
      </w:r>
    </w:p>
    <w:p w:rsidR="00C85CEF" w:rsidRPr="007D7DBE" w:rsidRDefault="00C85CEF" w:rsidP="007B3B85">
      <w:pPr>
        <w:tabs>
          <w:tab w:val="left" w:pos="426"/>
        </w:tabs>
        <w:ind w:left="142" w:right="48"/>
        <w:jc w:val="both"/>
        <w:rPr>
          <w:rFonts w:ascii="Arial" w:eastAsia="Arial" w:hAnsi="Arial" w:cs="Arial"/>
          <w:spacing w:val="-4"/>
        </w:rPr>
      </w:pPr>
    </w:p>
    <w:p w:rsidR="007D7DBE" w:rsidRDefault="007D7DBE" w:rsidP="007B3B85">
      <w:pPr>
        <w:numPr>
          <w:ilvl w:val="0"/>
          <w:numId w:val="8"/>
        </w:numPr>
        <w:tabs>
          <w:tab w:val="left" w:pos="426"/>
        </w:tabs>
        <w:ind w:left="142" w:right="48" w:firstLine="0"/>
        <w:jc w:val="both"/>
        <w:rPr>
          <w:rFonts w:ascii="Arial" w:eastAsia="Arial" w:hAnsi="Arial" w:cs="Arial"/>
          <w:spacing w:val="-4"/>
        </w:rPr>
      </w:pPr>
      <w:r w:rsidRPr="007D7DBE">
        <w:rPr>
          <w:rFonts w:ascii="Arial" w:eastAsia="Arial" w:hAnsi="Arial" w:cs="Arial"/>
          <w:spacing w:val="-4"/>
        </w:rPr>
        <w:t>Para efectos de lo dispuesto en el párrafo anterior, el Ministerio Público deberá formular la petición respectiva, exponiendo los razonamientos por los cuales requiera la información y los documentos correspondientes, y la remitirá al Procurador General de Justicia de la Entidad o al servidor público que corresponda.</w:t>
      </w:r>
    </w:p>
    <w:p w:rsidR="00C85CEF" w:rsidRDefault="00C85CEF" w:rsidP="007B3B85">
      <w:pPr>
        <w:pStyle w:val="Prrafodelista"/>
        <w:tabs>
          <w:tab w:val="left" w:pos="426"/>
        </w:tabs>
        <w:rPr>
          <w:rFonts w:ascii="Arial" w:eastAsia="Arial" w:hAnsi="Arial" w:cs="Arial"/>
          <w:spacing w:val="-4"/>
        </w:rPr>
      </w:pPr>
    </w:p>
    <w:p w:rsidR="007D7DBE" w:rsidRPr="007D7DBE" w:rsidRDefault="007D7DBE" w:rsidP="007B3B85">
      <w:pPr>
        <w:numPr>
          <w:ilvl w:val="0"/>
          <w:numId w:val="8"/>
        </w:numPr>
        <w:tabs>
          <w:tab w:val="left" w:pos="426"/>
        </w:tabs>
        <w:ind w:left="142" w:right="48" w:firstLine="0"/>
        <w:jc w:val="both"/>
        <w:rPr>
          <w:rFonts w:ascii="Arial" w:hAnsi="Arial" w:cs="Arial"/>
          <w:spacing w:val="-4"/>
        </w:rPr>
      </w:pPr>
      <w:r w:rsidRPr="007D7DBE">
        <w:rPr>
          <w:rFonts w:ascii="Arial" w:eastAsia="Arial" w:hAnsi="Arial" w:cs="Arial"/>
          <w:spacing w:val="-4"/>
        </w:rPr>
        <w:t>Cuando se tenga identificada la institución financiera, el número de cuenta o la operación o servicio de que se trate, así como el cuentahabiente o usuario respectivo y demás elementos que permitan su identificación plena, el Ministerio Público podrá solicitar al juez que emita la orden de requerimiento de información y documentos directamente a la institución financiera de que se trate.</w:t>
      </w:r>
    </w:p>
    <w:p w:rsidR="007D7DBE" w:rsidRPr="007D7DBE" w:rsidRDefault="007D7DBE" w:rsidP="007D7DBE">
      <w:pPr>
        <w:ind w:left="142" w:right="48"/>
        <w:jc w:val="both"/>
        <w:rPr>
          <w:rFonts w:ascii="Arial" w:eastAsia="Arial" w:hAnsi="Arial" w:cs="Arial"/>
          <w:b/>
          <w:spacing w:val="2"/>
        </w:rPr>
      </w:pPr>
    </w:p>
    <w:p w:rsidR="007D7DBE" w:rsidRPr="007D7DBE" w:rsidRDefault="007D7DBE" w:rsidP="00C85CEF">
      <w:pPr>
        <w:ind w:left="142" w:right="48"/>
        <w:jc w:val="center"/>
        <w:rPr>
          <w:rFonts w:ascii="Arial" w:eastAsia="Arial" w:hAnsi="Arial" w:cs="Arial"/>
          <w:b/>
        </w:rPr>
      </w:pPr>
      <w:r w:rsidRPr="007D7DBE">
        <w:rPr>
          <w:rFonts w:ascii="Arial" w:eastAsia="Arial" w:hAnsi="Arial" w:cs="Arial"/>
          <w:b/>
          <w:spacing w:val="2"/>
        </w:rPr>
        <w:t>C</w:t>
      </w:r>
      <w:r w:rsidRPr="007D7DBE">
        <w:rPr>
          <w:rFonts w:ascii="Arial" w:eastAsia="Arial" w:hAnsi="Arial" w:cs="Arial"/>
          <w:b/>
          <w:spacing w:val="-5"/>
        </w:rPr>
        <w:t>A</w:t>
      </w:r>
      <w:r w:rsidRPr="007D7DBE">
        <w:rPr>
          <w:rFonts w:ascii="Arial" w:eastAsia="Arial" w:hAnsi="Arial" w:cs="Arial"/>
          <w:b/>
        </w:rPr>
        <w:t xml:space="preserve">PÍTULO </w:t>
      </w:r>
      <w:r w:rsidRPr="007D7DBE">
        <w:rPr>
          <w:rFonts w:ascii="Arial" w:eastAsia="Arial" w:hAnsi="Arial" w:cs="Arial"/>
          <w:b/>
          <w:spacing w:val="1"/>
        </w:rPr>
        <w:t>I</w:t>
      </w:r>
      <w:r w:rsidRPr="007D7DBE">
        <w:rPr>
          <w:rFonts w:ascii="Arial" w:eastAsia="Arial" w:hAnsi="Arial" w:cs="Arial"/>
          <w:b/>
        </w:rPr>
        <w:t>V</w:t>
      </w:r>
    </w:p>
    <w:p w:rsidR="007D7DBE" w:rsidRPr="007D7DBE" w:rsidRDefault="007D7DBE" w:rsidP="00C85CEF">
      <w:pPr>
        <w:ind w:left="142" w:right="48"/>
        <w:jc w:val="center"/>
        <w:rPr>
          <w:rFonts w:ascii="Arial" w:eastAsia="Arial" w:hAnsi="Arial" w:cs="Arial"/>
        </w:rPr>
      </w:pPr>
      <w:r w:rsidRPr="007D7DBE">
        <w:rPr>
          <w:rFonts w:ascii="Arial" w:eastAsia="Arial" w:hAnsi="Arial" w:cs="Arial"/>
          <w:b/>
        </w:rPr>
        <w:t>PROVIDENC</w:t>
      </w:r>
      <w:r w:rsidRPr="007D7DBE">
        <w:rPr>
          <w:rFonts w:ascii="Arial" w:eastAsia="Arial" w:hAnsi="Arial" w:cs="Arial"/>
          <w:b/>
          <w:spacing w:val="2"/>
        </w:rPr>
        <w:t>I</w:t>
      </w:r>
      <w:r w:rsidRPr="007D7DBE">
        <w:rPr>
          <w:rFonts w:ascii="Arial" w:eastAsia="Arial" w:hAnsi="Arial" w:cs="Arial"/>
          <w:b/>
          <w:spacing w:val="-8"/>
        </w:rPr>
        <w:t>A</w:t>
      </w:r>
      <w:r w:rsidRPr="007D7DBE">
        <w:rPr>
          <w:rFonts w:ascii="Arial" w:eastAsia="Arial" w:hAnsi="Arial" w:cs="Arial"/>
          <w:b/>
        </w:rPr>
        <w:t>S</w:t>
      </w:r>
      <w:r w:rsidRPr="007D7DBE">
        <w:rPr>
          <w:rFonts w:ascii="Arial" w:eastAsia="Arial" w:hAnsi="Arial" w:cs="Arial"/>
          <w:b/>
          <w:spacing w:val="1"/>
        </w:rPr>
        <w:t xml:space="preserve"> </w:t>
      </w:r>
      <w:r w:rsidRPr="007D7DBE">
        <w:rPr>
          <w:rFonts w:ascii="Arial" w:eastAsia="Arial" w:hAnsi="Arial" w:cs="Arial"/>
          <w:b/>
          <w:spacing w:val="5"/>
        </w:rPr>
        <w:t>C</w:t>
      </w:r>
      <w:r w:rsidRPr="007D7DBE">
        <w:rPr>
          <w:rFonts w:ascii="Arial" w:eastAsia="Arial" w:hAnsi="Arial" w:cs="Arial"/>
          <w:b/>
          <w:spacing w:val="-5"/>
        </w:rPr>
        <w:t>A</w:t>
      </w:r>
      <w:r w:rsidRPr="007D7DBE">
        <w:rPr>
          <w:rFonts w:ascii="Arial" w:eastAsia="Arial" w:hAnsi="Arial" w:cs="Arial"/>
          <w:b/>
          <w:spacing w:val="4"/>
        </w:rPr>
        <w:t>U</w:t>
      </w:r>
      <w:r w:rsidRPr="007D7DBE">
        <w:rPr>
          <w:rFonts w:ascii="Arial" w:eastAsia="Arial" w:hAnsi="Arial" w:cs="Arial"/>
          <w:b/>
        </w:rPr>
        <w:t>TE</w:t>
      </w:r>
      <w:r w:rsidRPr="007D7DBE">
        <w:rPr>
          <w:rFonts w:ascii="Arial" w:eastAsia="Arial" w:hAnsi="Arial" w:cs="Arial"/>
          <w:b/>
          <w:spacing w:val="2"/>
        </w:rPr>
        <w:t>L</w:t>
      </w:r>
      <w:r w:rsidRPr="007D7DBE">
        <w:rPr>
          <w:rFonts w:ascii="Arial" w:eastAsia="Arial" w:hAnsi="Arial" w:cs="Arial"/>
          <w:b/>
          <w:spacing w:val="-5"/>
        </w:rPr>
        <w:t>A</w:t>
      </w:r>
      <w:r w:rsidRPr="007D7DBE">
        <w:rPr>
          <w:rFonts w:ascii="Arial" w:eastAsia="Arial" w:hAnsi="Arial" w:cs="Arial"/>
          <w:b/>
        </w:rPr>
        <w:t>RES</w:t>
      </w:r>
    </w:p>
    <w:p w:rsidR="007D7DBE" w:rsidRPr="007D7DBE" w:rsidRDefault="007D7DBE" w:rsidP="007D7DBE">
      <w:pPr>
        <w:ind w:left="142" w:right="48"/>
        <w:jc w:val="both"/>
        <w:rPr>
          <w:rFonts w:ascii="Arial" w:hAnsi="Arial" w:cs="Arial"/>
        </w:rPr>
      </w:pPr>
    </w:p>
    <w:p w:rsidR="007D7DBE" w:rsidRPr="007D7DBE" w:rsidRDefault="007D7DBE" w:rsidP="007D7DBE">
      <w:pPr>
        <w:ind w:left="142" w:right="48"/>
        <w:jc w:val="both"/>
        <w:rPr>
          <w:rFonts w:ascii="Arial" w:eastAsia="Arial" w:hAnsi="Arial" w:cs="Arial"/>
        </w:rPr>
      </w:pPr>
      <w:r w:rsidRPr="007D7DBE">
        <w:rPr>
          <w:rFonts w:ascii="Arial" w:eastAsia="Arial" w:hAnsi="Arial" w:cs="Arial"/>
          <w:b/>
          <w:spacing w:val="-5"/>
        </w:rPr>
        <w:t>A</w:t>
      </w:r>
      <w:r w:rsidRPr="007D7DBE">
        <w:rPr>
          <w:rFonts w:ascii="Arial" w:eastAsia="Arial" w:hAnsi="Arial" w:cs="Arial"/>
          <w:b/>
          <w:spacing w:val="2"/>
        </w:rPr>
        <w:t>R</w:t>
      </w:r>
      <w:r w:rsidRPr="007D7DBE">
        <w:rPr>
          <w:rFonts w:ascii="Arial" w:eastAsia="Arial" w:hAnsi="Arial" w:cs="Arial"/>
          <w:b/>
        </w:rPr>
        <w:t>TÍCU</w:t>
      </w:r>
      <w:r w:rsidRPr="007D7DBE">
        <w:rPr>
          <w:rFonts w:ascii="Arial" w:eastAsia="Arial" w:hAnsi="Arial" w:cs="Arial"/>
          <w:b/>
          <w:spacing w:val="1"/>
        </w:rPr>
        <w:t>L</w:t>
      </w:r>
      <w:r w:rsidRPr="007D7DBE">
        <w:rPr>
          <w:rFonts w:ascii="Arial" w:eastAsia="Arial" w:hAnsi="Arial" w:cs="Arial"/>
          <w:b/>
        </w:rPr>
        <w:t xml:space="preserve">O </w:t>
      </w:r>
      <w:r w:rsidRPr="007D7DBE">
        <w:rPr>
          <w:rFonts w:ascii="Arial" w:eastAsia="Arial" w:hAnsi="Arial" w:cs="Arial"/>
          <w:b/>
          <w:spacing w:val="2"/>
        </w:rPr>
        <w:t>1</w:t>
      </w:r>
      <w:r w:rsidRPr="007D7DBE">
        <w:rPr>
          <w:rFonts w:ascii="Arial" w:eastAsia="Arial" w:hAnsi="Arial" w:cs="Arial"/>
          <w:b/>
          <w:spacing w:val="1"/>
        </w:rPr>
        <w:t>8</w:t>
      </w:r>
      <w:r w:rsidRPr="007D7DBE">
        <w:rPr>
          <w:rFonts w:ascii="Arial" w:eastAsia="Arial" w:hAnsi="Arial" w:cs="Arial"/>
          <w:b/>
        </w:rPr>
        <w:t>.</w:t>
      </w:r>
      <w:r w:rsidRPr="007D7DBE">
        <w:rPr>
          <w:rFonts w:ascii="Arial" w:eastAsia="Arial" w:hAnsi="Arial" w:cs="Arial"/>
          <w:b/>
          <w:spacing w:val="1"/>
        </w:rPr>
        <w:t xml:space="preserve"> </w:t>
      </w: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1.</w:t>
      </w:r>
      <w:r w:rsidRPr="007D7DBE">
        <w:rPr>
          <w:rFonts w:ascii="Arial" w:eastAsia="Arial" w:hAnsi="Arial" w:cs="Arial"/>
          <w:spacing w:val="-4"/>
        </w:rPr>
        <w:t xml:space="preserve"> El Ministerio Público, desde la preparación de la acción de extinción de dominio, podrá decretar providencias cautelares provisionales por una sola ocasión, para garantizar la conservación de los bienes materia de la acción, así como aquellas tendentes a evitar que sufran menoscabo, extravío, destrucción, transformación, dilapidación; a que sean ocultados o mezclados; o a que se realice o que se pretenda realizar acto traslativo de dominio o imponer gravamen sobre ellos. Lo anterior, cuando existan indicios suficientes que hagan presumir fundadamente que se ejecutará alguno de dichos actos y que el bien de que se trate es alguno de los señalados por esta Ley.</w:t>
      </w:r>
    </w:p>
    <w:p w:rsidR="00C85CEF" w:rsidRPr="007D7DBE" w:rsidRDefault="00C85CEF" w:rsidP="007D7DBE">
      <w:pPr>
        <w:ind w:left="142" w:right="48"/>
        <w:jc w:val="both"/>
        <w:rPr>
          <w:rFonts w:ascii="Arial" w:eastAsia="Arial" w:hAnsi="Arial" w:cs="Arial"/>
          <w:spacing w:val="-4"/>
        </w:rPr>
      </w:pP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2.</w:t>
      </w:r>
      <w:r w:rsidRPr="007D7DBE">
        <w:rPr>
          <w:rFonts w:ascii="Arial" w:eastAsia="Arial" w:hAnsi="Arial" w:cs="Arial"/>
          <w:spacing w:val="-4"/>
        </w:rPr>
        <w:t xml:space="preserve"> El Ministerio Público deberá levantar estas providencias cautelares si en treinta días hábiles contados a partir de la imposición de éstas no presenta la demanda respectiva.</w:t>
      </w:r>
    </w:p>
    <w:p w:rsidR="00C85CEF" w:rsidRPr="007D7DBE" w:rsidRDefault="00C85CEF"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19. </w:t>
      </w: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1.</w:t>
      </w:r>
      <w:r w:rsidRPr="007D7DBE">
        <w:rPr>
          <w:rFonts w:ascii="Arial" w:eastAsia="Arial" w:hAnsi="Arial" w:cs="Arial"/>
          <w:spacing w:val="-4"/>
        </w:rPr>
        <w:t xml:space="preserve"> Las providencias cautelares, tanto las provisionales como las permanentes, podrán ser las siguientes:</w:t>
      </w:r>
    </w:p>
    <w:p w:rsidR="00C85CEF" w:rsidRPr="007D7DBE" w:rsidRDefault="00C85CEF" w:rsidP="007D7DBE">
      <w:pPr>
        <w:ind w:left="142" w:right="48"/>
        <w:jc w:val="both"/>
        <w:rPr>
          <w:rFonts w:ascii="Arial" w:eastAsia="Arial" w:hAnsi="Arial" w:cs="Arial"/>
          <w:spacing w:val="-4"/>
        </w:rPr>
      </w:pPr>
    </w:p>
    <w:p w:rsidR="007D7DBE" w:rsidRPr="007D7DBE" w:rsidRDefault="007D7DBE" w:rsidP="00C85CEF">
      <w:pPr>
        <w:spacing w:after="240"/>
        <w:ind w:left="142" w:right="48"/>
        <w:jc w:val="both"/>
        <w:rPr>
          <w:rFonts w:ascii="Arial" w:eastAsia="Arial" w:hAnsi="Arial" w:cs="Arial"/>
          <w:spacing w:val="-4"/>
        </w:rPr>
      </w:pPr>
      <w:r w:rsidRPr="007D7DBE">
        <w:rPr>
          <w:rFonts w:ascii="Arial" w:eastAsia="Arial" w:hAnsi="Arial" w:cs="Arial"/>
          <w:b/>
          <w:spacing w:val="-4"/>
        </w:rPr>
        <w:t>I.-</w:t>
      </w:r>
      <w:r w:rsidRPr="007D7DBE">
        <w:rPr>
          <w:rFonts w:ascii="Arial" w:eastAsia="Arial" w:hAnsi="Arial" w:cs="Arial"/>
          <w:spacing w:val="-4"/>
        </w:rPr>
        <w:t xml:space="preserve"> El aseguramiento de bienes; </w:t>
      </w:r>
    </w:p>
    <w:p w:rsidR="007D7DBE" w:rsidRPr="007D7DBE" w:rsidRDefault="007D7DBE" w:rsidP="00C85CEF">
      <w:pPr>
        <w:spacing w:after="240"/>
        <w:ind w:left="142" w:right="48"/>
        <w:jc w:val="both"/>
        <w:rPr>
          <w:rFonts w:ascii="Arial" w:eastAsia="Arial" w:hAnsi="Arial" w:cs="Arial"/>
          <w:spacing w:val="-4"/>
        </w:rPr>
      </w:pPr>
      <w:r w:rsidRPr="007D7DBE">
        <w:rPr>
          <w:rFonts w:ascii="Arial" w:eastAsia="Arial" w:hAnsi="Arial" w:cs="Arial"/>
          <w:b/>
          <w:spacing w:val="-4"/>
        </w:rPr>
        <w:t>II.-</w:t>
      </w:r>
      <w:r w:rsidRPr="007D7DBE">
        <w:rPr>
          <w:rFonts w:ascii="Arial" w:eastAsia="Arial" w:hAnsi="Arial" w:cs="Arial"/>
          <w:spacing w:val="-4"/>
        </w:rPr>
        <w:t xml:space="preserve"> El embargo precautorio;</w:t>
      </w:r>
    </w:p>
    <w:p w:rsidR="007D7DBE" w:rsidRPr="007D7DBE" w:rsidRDefault="007D7DBE" w:rsidP="00C85CEF">
      <w:pPr>
        <w:spacing w:after="240"/>
        <w:ind w:left="142" w:right="48"/>
        <w:jc w:val="both"/>
        <w:rPr>
          <w:rFonts w:ascii="Arial" w:eastAsia="Arial" w:hAnsi="Arial" w:cs="Arial"/>
          <w:spacing w:val="-4"/>
        </w:rPr>
      </w:pPr>
      <w:r w:rsidRPr="007D7DBE">
        <w:rPr>
          <w:rFonts w:ascii="Arial" w:eastAsia="Arial" w:hAnsi="Arial" w:cs="Arial"/>
          <w:b/>
          <w:spacing w:val="-4"/>
        </w:rPr>
        <w:t>III.-</w:t>
      </w:r>
      <w:r w:rsidRPr="007D7DBE">
        <w:rPr>
          <w:rFonts w:ascii="Arial" w:eastAsia="Arial" w:hAnsi="Arial" w:cs="Arial"/>
          <w:spacing w:val="-4"/>
        </w:rPr>
        <w:t xml:space="preserve"> La intervención de la administración o de la caja de las empresas;</w:t>
      </w:r>
    </w:p>
    <w:p w:rsidR="007D7DBE" w:rsidRPr="007D7DBE" w:rsidRDefault="007D7DBE" w:rsidP="00C85CEF">
      <w:pPr>
        <w:spacing w:after="240"/>
        <w:ind w:left="142" w:right="48"/>
        <w:jc w:val="both"/>
        <w:rPr>
          <w:rFonts w:ascii="Arial" w:eastAsia="Arial" w:hAnsi="Arial" w:cs="Arial"/>
          <w:spacing w:val="-4"/>
        </w:rPr>
      </w:pPr>
      <w:r w:rsidRPr="007D7DBE">
        <w:rPr>
          <w:rFonts w:ascii="Arial" w:eastAsia="Arial" w:hAnsi="Arial" w:cs="Arial"/>
          <w:b/>
          <w:spacing w:val="-4"/>
        </w:rPr>
        <w:t>IV.-</w:t>
      </w:r>
      <w:r w:rsidRPr="007D7DBE">
        <w:rPr>
          <w:rFonts w:ascii="Arial" w:eastAsia="Arial" w:hAnsi="Arial" w:cs="Arial"/>
          <w:spacing w:val="-4"/>
        </w:rPr>
        <w:t xml:space="preserve"> El depósito o la vigilancia de los bienes de que se trate, en el lugar y con las condiciones que fije el Juez;</w:t>
      </w:r>
    </w:p>
    <w:p w:rsidR="007D7DBE" w:rsidRPr="007D7DBE" w:rsidRDefault="007D7DBE" w:rsidP="00C85CEF">
      <w:pPr>
        <w:spacing w:after="240"/>
        <w:ind w:left="142" w:right="48"/>
        <w:jc w:val="both"/>
        <w:rPr>
          <w:rFonts w:ascii="Arial" w:eastAsia="Arial" w:hAnsi="Arial" w:cs="Arial"/>
          <w:spacing w:val="-4"/>
        </w:rPr>
      </w:pPr>
      <w:r w:rsidRPr="007D7DBE">
        <w:rPr>
          <w:rFonts w:ascii="Arial" w:eastAsia="Arial" w:hAnsi="Arial" w:cs="Arial"/>
          <w:b/>
          <w:spacing w:val="-4"/>
        </w:rPr>
        <w:lastRenderedPageBreak/>
        <w:t>V.-</w:t>
      </w:r>
      <w:r w:rsidRPr="007D7DBE">
        <w:rPr>
          <w:rFonts w:ascii="Arial" w:eastAsia="Arial" w:hAnsi="Arial" w:cs="Arial"/>
          <w:spacing w:val="-4"/>
        </w:rPr>
        <w:t xml:space="preserve"> La inmovilización de cuentas y demás valores que se encuentren dentro del Sistema Financiero; y</w:t>
      </w:r>
    </w:p>
    <w:p w:rsidR="007D7DBE" w:rsidRPr="007D7DBE" w:rsidRDefault="007D7DBE" w:rsidP="00C85CEF">
      <w:pPr>
        <w:spacing w:after="240"/>
        <w:ind w:left="142" w:right="48"/>
        <w:jc w:val="both"/>
        <w:rPr>
          <w:rFonts w:ascii="Arial" w:eastAsia="Arial" w:hAnsi="Arial" w:cs="Arial"/>
          <w:spacing w:val="-4"/>
        </w:rPr>
      </w:pPr>
      <w:r w:rsidRPr="007D7DBE">
        <w:rPr>
          <w:rFonts w:ascii="Arial" w:eastAsia="Arial" w:hAnsi="Arial" w:cs="Arial"/>
          <w:b/>
          <w:spacing w:val="-4"/>
        </w:rPr>
        <w:t>VI.-</w:t>
      </w:r>
      <w:r w:rsidRPr="007D7DBE">
        <w:rPr>
          <w:rFonts w:ascii="Arial" w:eastAsia="Arial" w:hAnsi="Arial" w:cs="Arial"/>
          <w:spacing w:val="-4"/>
        </w:rPr>
        <w:t xml:space="preserve"> Cualquier otra que determine el Juez, con el propósito de preservar la existencia y la integridad de los bienes a que se refiere esta Ley.</w:t>
      </w:r>
    </w:p>
    <w:p w:rsidR="007D7DBE" w:rsidRDefault="007D7DBE" w:rsidP="00C85CEF">
      <w:pPr>
        <w:spacing w:after="240"/>
        <w:ind w:left="142" w:right="48"/>
        <w:jc w:val="both"/>
        <w:rPr>
          <w:rFonts w:ascii="Arial" w:eastAsia="Arial" w:hAnsi="Arial" w:cs="Arial"/>
          <w:spacing w:val="-4"/>
        </w:rPr>
      </w:pPr>
      <w:r w:rsidRPr="007D7DBE">
        <w:rPr>
          <w:rFonts w:ascii="Arial" w:eastAsia="Arial" w:hAnsi="Arial" w:cs="Arial"/>
          <w:b/>
          <w:spacing w:val="-4"/>
        </w:rPr>
        <w:t>2.</w:t>
      </w:r>
      <w:r w:rsidRPr="007D7DBE">
        <w:rPr>
          <w:rFonts w:ascii="Arial" w:eastAsia="Arial" w:hAnsi="Arial" w:cs="Arial"/>
          <w:spacing w:val="-4"/>
        </w:rPr>
        <w:t xml:space="preserve"> Las providencias cautelares provisionales serán decretadas por el Ministerio Público y, eventualmente, por el juez en el auto de radicación; y subsistirán hasta que, en su caso, sean revocadas o bien sustituidas por providencias cautelares definitivas.</w:t>
      </w: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20. </w:t>
      </w: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spacing w:val="-4"/>
        </w:rPr>
        <w:t>Si los bienes afectados por el ejercicio de una extinción de dominio se encontraren inscritos en el Instituto Registral y Catastral del Estado, el juez ordenará a esta dependencia mediante oficio correspondiente a su Director General, que haga las anotaciones correspondientes, para los efectos a que haya lugar.</w:t>
      </w:r>
    </w:p>
    <w:p w:rsidR="007D7DBE" w:rsidRPr="007D7DBE" w:rsidRDefault="007D7DBE" w:rsidP="007D7DBE">
      <w:pPr>
        <w:ind w:left="142" w:right="48"/>
        <w:jc w:val="both"/>
        <w:rPr>
          <w:rFonts w:ascii="Arial" w:eastAsia="Arial" w:hAnsi="Arial" w:cs="Arial"/>
          <w:b/>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ARTÍCULO 21.</w:t>
      </w: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1.</w:t>
      </w:r>
      <w:r w:rsidRPr="007D7DBE">
        <w:rPr>
          <w:rFonts w:ascii="Arial" w:eastAsia="Arial" w:hAnsi="Arial" w:cs="Arial"/>
          <w:spacing w:val="-4"/>
        </w:rPr>
        <w:t xml:space="preserve"> El juez, a petición del Ministerio Público, acordará las providencias cautelares que resulten procedentes, ya sea en el auto de radicación o en cualquier etapa del procedimiento; en su caso, ordenará el rompimiento de cerraduras y el uso de la fuerza pública, y todas aquellas providencias necesarias para que aquellas se apliquen.</w:t>
      </w:r>
    </w:p>
    <w:p w:rsidR="00C85CEF" w:rsidRPr="007D7DBE" w:rsidRDefault="00C85CEF" w:rsidP="007D7DBE">
      <w:pPr>
        <w:ind w:left="142" w:right="48"/>
        <w:jc w:val="both"/>
        <w:rPr>
          <w:rFonts w:ascii="Arial" w:eastAsia="Arial" w:hAnsi="Arial" w:cs="Arial"/>
          <w:spacing w:val="-4"/>
        </w:rPr>
      </w:pP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2.</w:t>
      </w:r>
      <w:r w:rsidRPr="007D7DBE">
        <w:rPr>
          <w:rFonts w:ascii="Arial" w:eastAsia="Arial" w:hAnsi="Arial" w:cs="Arial"/>
          <w:spacing w:val="-4"/>
        </w:rPr>
        <w:t xml:space="preserve"> Cuando sobrevenga un hecho que lo justifique y mientras no se haya dictado sentencia ejecutoriada, se podrá modificar o revocar la resolución que haya decretado o negado las providencias cautelares.</w:t>
      </w:r>
    </w:p>
    <w:p w:rsidR="00C85CEF" w:rsidRPr="007D7DBE" w:rsidRDefault="00C85CEF" w:rsidP="007D7DBE">
      <w:pPr>
        <w:ind w:left="142" w:right="48"/>
        <w:jc w:val="both"/>
        <w:rPr>
          <w:rFonts w:ascii="Arial" w:eastAsia="Arial" w:hAnsi="Arial" w:cs="Arial"/>
          <w:spacing w:val="-4"/>
        </w:rPr>
      </w:pP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3.</w:t>
      </w:r>
      <w:r w:rsidRPr="007D7DBE">
        <w:rPr>
          <w:rFonts w:ascii="Arial" w:eastAsia="Arial" w:hAnsi="Arial" w:cs="Arial"/>
          <w:spacing w:val="-4"/>
        </w:rPr>
        <w:t xml:space="preserve"> Durante la vigencia de las providencias cautelares, el demandado o afectado por éstas, no podrá transmitir la posesión de los bienes correspondientes, ni enajenarlos, gravarlos o constituir cualquier derecho sobre ellos, ni permitir que un tercero lo haga. Tales bienes no serán transmisibles por herencia o legado durante la vigencia de esta medida.</w:t>
      </w:r>
    </w:p>
    <w:p w:rsidR="00C85CEF" w:rsidRPr="007D7DBE" w:rsidRDefault="00C85CEF"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22. </w:t>
      </w: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1.</w:t>
      </w:r>
      <w:r w:rsidRPr="007D7DBE">
        <w:rPr>
          <w:rFonts w:ascii="Arial" w:eastAsia="Arial" w:hAnsi="Arial" w:cs="Arial"/>
          <w:spacing w:val="-4"/>
        </w:rPr>
        <w:t xml:space="preserve"> Cuando los bienes que se aseguren hayan sido previamente embargados, intervenidos, secuestrados o asegurados, las providencias cautelares impuestas con apoyo en esta Ley, se notificarán a las autoridades que hayan ordenado dichos actos y, en su caso, al Instituto Registral y Catastral del Estado. Los bienes continuarán en custodia de quien se haya designado para ese fin, y quedarán a disposición del juez que hubiese sido el primero en prevenir.</w:t>
      </w:r>
    </w:p>
    <w:p w:rsidR="00C85CEF" w:rsidRPr="00C85CEF" w:rsidRDefault="00C85CEF" w:rsidP="007D7DBE">
      <w:pPr>
        <w:ind w:left="142" w:right="48"/>
        <w:jc w:val="both"/>
        <w:rPr>
          <w:rFonts w:ascii="Arial" w:eastAsia="Arial" w:hAnsi="Arial" w:cs="Arial"/>
          <w:spacing w:val="-4"/>
          <w:sz w:val="18"/>
          <w:szCs w:val="18"/>
        </w:rPr>
      </w:pP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2.</w:t>
      </w:r>
      <w:r w:rsidRPr="007D7DBE">
        <w:rPr>
          <w:rFonts w:ascii="Arial" w:eastAsia="Arial" w:hAnsi="Arial" w:cs="Arial"/>
          <w:spacing w:val="-4"/>
        </w:rPr>
        <w:t xml:space="preserve"> De levantarse el embargo, la  intervención, el secuestro o el aseguramiento previos, quien tenga bajo su custodia los bienes relativos entregará éstos al juez que conozca de la acción de extinción de dominio.</w:t>
      </w:r>
    </w:p>
    <w:p w:rsidR="00C85CEF" w:rsidRPr="00C85CEF" w:rsidRDefault="00C85CEF" w:rsidP="007D7DBE">
      <w:pPr>
        <w:ind w:left="142" w:right="48"/>
        <w:jc w:val="both"/>
        <w:rPr>
          <w:rFonts w:ascii="Arial" w:eastAsia="Arial" w:hAnsi="Arial" w:cs="Arial"/>
          <w:spacing w:val="-4"/>
          <w:sz w:val="18"/>
          <w:szCs w:val="18"/>
        </w:rPr>
      </w:pP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3.</w:t>
      </w:r>
      <w:r w:rsidRPr="007D7DBE">
        <w:rPr>
          <w:rFonts w:ascii="Arial" w:eastAsia="Arial" w:hAnsi="Arial" w:cs="Arial"/>
          <w:spacing w:val="-4"/>
        </w:rPr>
        <w:t xml:space="preserve"> Las providencias cautelares no implican modificación a los gravámenes existentes sobre los bienes.</w:t>
      </w:r>
    </w:p>
    <w:p w:rsidR="00C85CEF" w:rsidRPr="007D7DBE" w:rsidRDefault="00C85CEF"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23. </w:t>
      </w:r>
    </w:p>
    <w:p w:rsidR="007D7DBE" w:rsidRPr="007D7DBE" w:rsidRDefault="007D7DBE" w:rsidP="007D7DBE">
      <w:pPr>
        <w:ind w:left="142" w:right="48"/>
        <w:jc w:val="both"/>
        <w:rPr>
          <w:rFonts w:ascii="Arial" w:hAnsi="Arial" w:cs="Arial"/>
          <w:spacing w:val="-4"/>
        </w:rPr>
      </w:pPr>
      <w:r w:rsidRPr="007D7DBE">
        <w:rPr>
          <w:rFonts w:ascii="Arial" w:eastAsia="Arial" w:hAnsi="Arial" w:cs="Arial"/>
          <w:spacing w:val="-4"/>
        </w:rPr>
        <w:t>La administración de los bienes objeto de la acción de extinción de dominio se realizará conforme a la Ley para la Administración de Bienes Asegurados, Decomisados, o Abandonados del Estado de Tamaulipas.</w:t>
      </w:r>
    </w:p>
    <w:p w:rsidR="007D7DBE" w:rsidRPr="007D7DBE" w:rsidRDefault="007D7DBE" w:rsidP="007D7DBE">
      <w:pPr>
        <w:ind w:left="142" w:right="48"/>
        <w:jc w:val="both"/>
        <w:rPr>
          <w:rFonts w:ascii="Arial" w:eastAsia="Arial" w:hAnsi="Arial" w:cs="Arial"/>
          <w:b/>
          <w:spacing w:val="2"/>
        </w:rPr>
      </w:pPr>
    </w:p>
    <w:p w:rsidR="007D7DBE" w:rsidRPr="007D7DBE" w:rsidRDefault="007D7DBE" w:rsidP="00C85CEF">
      <w:pPr>
        <w:ind w:left="142" w:right="48"/>
        <w:jc w:val="center"/>
        <w:rPr>
          <w:rFonts w:ascii="Arial" w:eastAsia="Arial" w:hAnsi="Arial" w:cs="Arial"/>
          <w:b/>
        </w:rPr>
      </w:pPr>
      <w:r w:rsidRPr="007D7DBE">
        <w:rPr>
          <w:rFonts w:ascii="Arial" w:eastAsia="Arial" w:hAnsi="Arial" w:cs="Arial"/>
          <w:b/>
          <w:spacing w:val="2"/>
        </w:rPr>
        <w:t>C</w:t>
      </w:r>
      <w:r w:rsidRPr="007D7DBE">
        <w:rPr>
          <w:rFonts w:ascii="Arial" w:eastAsia="Arial" w:hAnsi="Arial" w:cs="Arial"/>
          <w:b/>
          <w:spacing w:val="-5"/>
        </w:rPr>
        <w:t>A</w:t>
      </w:r>
      <w:r w:rsidRPr="007D7DBE">
        <w:rPr>
          <w:rFonts w:ascii="Arial" w:eastAsia="Arial" w:hAnsi="Arial" w:cs="Arial"/>
          <w:b/>
        </w:rPr>
        <w:t>PÍTULO V</w:t>
      </w:r>
    </w:p>
    <w:p w:rsidR="007D7DBE" w:rsidRPr="007D7DBE" w:rsidRDefault="007D7DBE" w:rsidP="00C85CEF">
      <w:pPr>
        <w:ind w:left="142" w:right="48"/>
        <w:jc w:val="center"/>
        <w:rPr>
          <w:rFonts w:ascii="Arial" w:eastAsia="Arial" w:hAnsi="Arial" w:cs="Arial"/>
        </w:rPr>
      </w:pPr>
      <w:r w:rsidRPr="007D7DBE">
        <w:rPr>
          <w:rFonts w:ascii="Arial" w:eastAsia="Arial" w:hAnsi="Arial" w:cs="Arial"/>
          <w:b/>
        </w:rPr>
        <w:t>SUS</w:t>
      </w:r>
      <w:r w:rsidRPr="007D7DBE">
        <w:rPr>
          <w:rFonts w:ascii="Arial" w:eastAsia="Arial" w:hAnsi="Arial" w:cs="Arial"/>
          <w:b/>
          <w:spacing w:val="2"/>
        </w:rPr>
        <w:t>T</w:t>
      </w:r>
      <w:r w:rsidRPr="007D7DBE">
        <w:rPr>
          <w:rFonts w:ascii="Arial" w:eastAsia="Arial" w:hAnsi="Arial" w:cs="Arial"/>
          <w:b/>
          <w:spacing w:val="-5"/>
        </w:rPr>
        <w:t>A</w:t>
      </w:r>
      <w:r w:rsidRPr="007D7DBE">
        <w:rPr>
          <w:rFonts w:ascii="Arial" w:eastAsia="Arial" w:hAnsi="Arial" w:cs="Arial"/>
          <w:b/>
        </w:rPr>
        <w:t>N</w:t>
      </w:r>
      <w:r w:rsidRPr="007D7DBE">
        <w:rPr>
          <w:rFonts w:ascii="Arial" w:eastAsia="Arial" w:hAnsi="Arial" w:cs="Arial"/>
          <w:b/>
          <w:spacing w:val="-1"/>
        </w:rPr>
        <w:t>C</w:t>
      </w:r>
      <w:r w:rsidRPr="007D7DBE">
        <w:rPr>
          <w:rFonts w:ascii="Arial" w:eastAsia="Arial" w:hAnsi="Arial" w:cs="Arial"/>
          <w:b/>
          <w:spacing w:val="5"/>
        </w:rPr>
        <w:t>I</w:t>
      </w:r>
      <w:r w:rsidRPr="007D7DBE">
        <w:rPr>
          <w:rFonts w:ascii="Arial" w:eastAsia="Arial" w:hAnsi="Arial" w:cs="Arial"/>
          <w:b/>
          <w:spacing w:val="-5"/>
        </w:rPr>
        <w:t>A</w:t>
      </w:r>
      <w:r w:rsidRPr="007D7DBE">
        <w:rPr>
          <w:rFonts w:ascii="Arial" w:eastAsia="Arial" w:hAnsi="Arial" w:cs="Arial"/>
          <w:b/>
        </w:rPr>
        <w:t>CIÓN D</w:t>
      </w:r>
      <w:r w:rsidRPr="007D7DBE">
        <w:rPr>
          <w:rFonts w:ascii="Arial" w:eastAsia="Arial" w:hAnsi="Arial" w:cs="Arial"/>
          <w:b/>
          <w:spacing w:val="3"/>
        </w:rPr>
        <w:t>E</w:t>
      </w:r>
      <w:r w:rsidRPr="007D7DBE">
        <w:rPr>
          <w:rFonts w:ascii="Arial" w:eastAsia="Arial" w:hAnsi="Arial" w:cs="Arial"/>
          <w:b/>
        </w:rPr>
        <w:t xml:space="preserve">L </w:t>
      </w:r>
      <w:r w:rsidRPr="007D7DBE">
        <w:rPr>
          <w:rFonts w:ascii="Arial" w:eastAsia="Arial" w:hAnsi="Arial" w:cs="Arial"/>
          <w:b/>
          <w:spacing w:val="1"/>
        </w:rPr>
        <w:t>P</w:t>
      </w:r>
      <w:r w:rsidRPr="007D7DBE">
        <w:rPr>
          <w:rFonts w:ascii="Arial" w:eastAsia="Arial" w:hAnsi="Arial" w:cs="Arial"/>
          <w:b/>
        </w:rPr>
        <w:t>ROCEDIMIENTO</w:t>
      </w:r>
    </w:p>
    <w:p w:rsidR="007D7DBE" w:rsidRPr="007D7DBE" w:rsidRDefault="007D7DBE" w:rsidP="007D7DBE">
      <w:pPr>
        <w:ind w:left="142" w:right="48"/>
        <w:jc w:val="both"/>
        <w:rPr>
          <w:rFonts w:ascii="Arial" w:hAnsi="Arial" w:cs="Arial"/>
        </w:rPr>
      </w:pPr>
    </w:p>
    <w:p w:rsidR="007D7DBE" w:rsidRPr="007D7DBE" w:rsidRDefault="007D7DBE" w:rsidP="007D7DBE">
      <w:pPr>
        <w:tabs>
          <w:tab w:val="left" w:pos="8789"/>
        </w:tabs>
        <w:ind w:left="142" w:right="48"/>
        <w:jc w:val="both"/>
        <w:rPr>
          <w:rFonts w:ascii="Arial" w:eastAsia="Arial" w:hAnsi="Arial" w:cs="Arial"/>
        </w:rPr>
      </w:pPr>
      <w:r w:rsidRPr="007D7DBE">
        <w:rPr>
          <w:rFonts w:ascii="Arial" w:eastAsia="Arial" w:hAnsi="Arial" w:cs="Arial"/>
          <w:b/>
          <w:spacing w:val="-5"/>
        </w:rPr>
        <w:t>A</w:t>
      </w:r>
      <w:r w:rsidRPr="007D7DBE">
        <w:rPr>
          <w:rFonts w:ascii="Arial" w:eastAsia="Arial" w:hAnsi="Arial" w:cs="Arial"/>
          <w:b/>
          <w:spacing w:val="2"/>
        </w:rPr>
        <w:t>R</w:t>
      </w:r>
      <w:r w:rsidRPr="007D7DBE">
        <w:rPr>
          <w:rFonts w:ascii="Arial" w:eastAsia="Arial" w:hAnsi="Arial" w:cs="Arial"/>
          <w:b/>
        </w:rPr>
        <w:t>TÍCU</w:t>
      </w:r>
      <w:r w:rsidRPr="007D7DBE">
        <w:rPr>
          <w:rFonts w:ascii="Arial" w:eastAsia="Arial" w:hAnsi="Arial" w:cs="Arial"/>
          <w:b/>
          <w:spacing w:val="1"/>
        </w:rPr>
        <w:t>L</w:t>
      </w:r>
      <w:r w:rsidRPr="007D7DBE">
        <w:rPr>
          <w:rFonts w:ascii="Arial" w:eastAsia="Arial" w:hAnsi="Arial" w:cs="Arial"/>
          <w:b/>
        </w:rPr>
        <w:t xml:space="preserve">O </w:t>
      </w:r>
      <w:r w:rsidRPr="007D7DBE">
        <w:rPr>
          <w:rFonts w:ascii="Arial" w:eastAsia="Arial" w:hAnsi="Arial" w:cs="Arial"/>
          <w:b/>
          <w:spacing w:val="1"/>
        </w:rPr>
        <w:t>24</w:t>
      </w:r>
      <w:r w:rsidRPr="007D7DBE">
        <w:rPr>
          <w:rFonts w:ascii="Arial" w:eastAsia="Arial" w:hAnsi="Arial" w:cs="Arial"/>
          <w:b/>
        </w:rPr>
        <w:t>.</w:t>
      </w:r>
      <w:r w:rsidRPr="007D7DBE">
        <w:rPr>
          <w:rFonts w:ascii="Arial" w:eastAsia="Arial" w:hAnsi="Arial" w:cs="Arial"/>
          <w:b/>
          <w:spacing w:val="1"/>
        </w:rPr>
        <w:t xml:space="preserve">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 xml:space="preserve">La acción de extinción de dominio se ejercerá mediante demanda del Ministerio Público, previo acuerdo del Procurador General de Justicia o del servidor público al que </w:t>
      </w:r>
      <w:r w:rsidR="00C85CEF">
        <w:rPr>
          <w:rFonts w:ascii="Arial" w:hAnsi="Arial" w:cs="Arial"/>
          <w:color w:val="000000"/>
          <w:spacing w:val="-4"/>
          <w:lang w:eastAsia="es-MX"/>
        </w:rPr>
        <w:t>se le delegue dicha facultad.</w:t>
      </w:r>
    </w:p>
    <w:p w:rsidR="00C85CEF" w:rsidRPr="007D7DBE" w:rsidRDefault="00C85CEF"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 xml:space="preserve">ARTÍCULO 25. </w:t>
      </w:r>
    </w:p>
    <w:p w:rsidR="007D7DBE" w:rsidRDefault="00C85CEF" w:rsidP="007D7DBE">
      <w:pPr>
        <w:tabs>
          <w:tab w:val="left" w:pos="820"/>
        </w:tabs>
        <w:ind w:left="142" w:right="48"/>
        <w:jc w:val="both"/>
        <w:rPr>
          <w:rFonts w:ascii="Arial" w:eastAsia="Arial" w:hAnsi="Arial" w:cs="Arial"/>
          <w:spacing w:val="-4"/>
        </w:rPr>
      </w:pPr>
      <w:r>
        <w:rPr>
          <w:rFonts w:ascii="Arial" w:eastAsia="Arial" w:hAnsi="Arial" w:cs="Arial"/>
          <w:spacing w:val="-4"/>
        </w:rPr>
        <w:t>La demanda deberá indicar:</w:t>
      </w:r>
    </w:p>
    <w:p w:rsidR="00C85CEF" w:rsidRPr="00C85CEF" w:rsidRDefault="00C85CEF" w:rsidP="007D7DBE">
      <w:pPr>
        <w:tabs>
          <w:tab w:val="left" w:pos="820"/>
        </w:tabs>
        <w:ind w:left="142" w:right="48"/>
        <w:jc w:val="both"/>
        <w:rPr>
          <w:rFonts w:ascii="Arial" w:eastAsia="Arial" w:hAnsi="Arial" w:cs="Arial"/>
          <w:spacing w:val="-4"/>
          <w:sz w:val="18"/>
          <w:szCs w:val="18"/>
        </w:rPr>
      </w:pPr>
    </w:p>
    <w:p w:rsidR="007D7DBE" w:rsidRPr="007D7DBE" w:rsidRDefault="007D7DBE" w:rsidP="00C85CEF">
      <w:pPr>
        <w:tabs>
          <w:tab w:val="left" w:pos="820"/>
        </w:tabs>
        <w:spacing w:after="240"/>
        <w:ind w:left="142" w:right="48"/>
        <w:jc w:val="both"/>
        <w:rPr>
          <w:rFonts w:ascii="Arial" w:eastAsia="Arial" w:hAnsi="Arial" w:cs="Arial"/>
          <w:spacing w:val="-4"/>
        </w:rPr>
      </w:pPr>
      <w:r w:rsidRPr="007D7DBE">
        <w:rPr>
          <w:rFonts w:ascii="Arial" w:eastAsia="Arial" w:hAnsi="Arial" w:cs="Arial"/>
          <w:b/>
          <w:spacing w:val="-4"/>
        </w:rPr>
        <w:t>I.-</w:t>
      </w:r>
      <w:r w:rsidRPr="007D7DBE">
        <w:rPr>
          <w:rFonts w:ascii="Arial" w:eastAsia="Arial" w:hAnsi="Arial" w:cs="Arial"/>
          <w:spacing w:val="-4"/>
        </w:rPr>
        <w:t xml:space="preserve"> </w:t>
      </w:r>
      <w:r w:rsidRPr="007D7DBE">
        <w:rPr>
          <w:rFonts w:ascii="Arial" w:hAnsi="Arial" w:cs="Arial"/>
          <w:color w:val="000000"/>
          <w:spacing w:val="-4"/>
          <w:lang w:eastAsia="es-MX"/>
        </w:rPr>
        <w:t>El juzgado competente ante quien se presenta la demanda; en su caso, número de proceso penal, y copia certificada del nombramiento del Ministerio Público para acreditar su personalidad;</w:t>
      </w:r>
    </w:p>
    <w:p w:rsidR="007D7DBE" w:rsidRPr="007D7DBE" w:rsidRDefault="007D7DBE" w:rsidP="00C85CEF">
      <w:pPr>
        <w:tabs>
          <w:tab w:val="left" w:pos="820"/>
        </w:tabs>
        <w:spacing w:after="240"/>
        <w:ind w:left="142" w:right="48"/>
        <w:jc w:val="both"/>
        <w:rPr>
          <w:rFonts w:ascii="Arial" w:eastAsia="Arial" w:hAnsi="Arial" w:cs="Arial"/>
          <w:spacing w:val="-4"/>
        </w:rPr>
      </w:pPr>
      <w:r w:rsidRPr="007D7DBE">
        <w:rPr>
          <w:rFonts w:ascii="Arial" w:eastAsia="Arial" w:hAnsi="Arial" w:cs="Arial"/>
          <w:b/>
          <w:spacing w:val="-4"/>
        </w:rPr>
        <w:lastRenderedPageBreak/>
        <w:t>II.-</w:t>
      </w:r>
      <w:r w:rsidRPr="007D7DBE">
        <w:rPr>
          <w:rFonts w:ascii="Arial" w:eastAsia="Arial" w:hAnsi="Arial" w:cs="Arial"/>
          <w:spacing w:val="-4"/>
        </w:rPr>
        <w:t xml:space="preserve"> La descripción de los bienes respecto de los cuales se solicita la extinción de dominio, señalando su ubicación y todos los datos necesarios para su identificación y localización; tratándose de inmuebles, además se señalará el folio registral o datos de registro;</w:t>
      </w:r>
    </w:p>
    <w:p w:rsidR="007D7DBE" w:rsidRPr="007D7DBE" w:rsidRDefault="007D7DBE" w:rsidP="00C85CEF">
      <w:pPr>
        <w:tabs>
          <w:tab w:val="left" w:pos="820"/>
        </w:tabs>
        <w:spacing w:after="240"/>
        <w:ind w:left="142" w:right="48"/>
        <w:jc w:val="both"/>
        <w:rPr>
          <w:rFonts w:ascii="Arial" w:eastAsia="Arial" w:hAnsi="Arial" w:cs="Arial"/>
          <w:spacing w:val="-4"/>
        </w:rPr>
      </w:pPr>
      <w:r w:rsidRPr="007D7DBE">
        <w:rPr>
          <w:rFonts w:ascii="Arial" w:eastAsia="Arial" w:hAnsi="Arial" w:cs="Arial"/>
          <w:b/>
          <w:spacing w:val="-4"/>
        </w:rPr>
        <w:t>III.-</w:t>
      </w:r>
      <w:r w:rsidRPr="007D7DBE">
        <w:rPr>
          <w:rFonts w:ascii="Arial" w:eastAsia="Arial" w:hAnsi="Arial" w:cs="Arial"/>
          <w:spacing w:val="-4"/>
        </w:rPr>
        <w:t xml:space="preserve"> Copia certificada de las constancias pertinentes respecto de la investigación de los hechos ilícitos relacionados con los bienes materia de la acción;</w:t>
      </w:r>
    </w:p>
    <w:p w:rsidR="007D7DBE" w:rsidRPr="007D7DBE" w:rsidRDefault="007D7DBE" w:rsidP="00C85CEF">
      <w:pPr>
        <w:tabs>
          <w:tab w:val="left" w:pos="820"/>
        </w:tabs>
        <w:spacing w:after="240"/>
        <w:ind w:left="142" w:right="48"/>
        <w:jc w:val="both"/>
        <w:rPr>
          <w:rFonts w:ascii="Arial" w:eastAsia="Arial" w:hAnsi="Arial" w:cs="Arial"/>
          <w:spacing w:val="-4"/>
        </w:rPr>
      </w:pPr>
      <w:r w:rsidRPr="007D7DBE">
        <w:rPr>
          <w:rFonts w:ascii="Arial" w:eastAsia="Arial" w:hAnsi="Arial" w:cs="Arial"/>
          <w:b/>
          <w:spacing w:val="-4"/>
        </w:rPr>
        <w:t>IV.-</w:t>
      </w:r>
      <w:r w:rsidRPr="007D7DBE">
        <w:rPr>
          <w:rFonts w:ascii="Arial" w:eastAsia="Arial" w:hAnsi="Arial" w:cs="Arial"/>
          <w:spacing w:val="-4"/>
        </w:rPr>
        <w:t xml:space="preserve"> En su caso, el acuerdo de aseguramiento de los bienes, ordenado por el Ministerio Público dentro de la investigación, el acta en la que conste el inventario y su estado físico, la constancia de inscripción en el Instituto Registral y Catastral del Estado, el certificado de libertad de gravamen de los inmuebles, así como la estimación del valor de los bienes y la documentación relativa a la notificación del procedimiento para la declaratoria de abandono y en el supuesto de existir, la manifestación que al respecto haya hecho el interesado o su representante legal;</w:t>
      </w:r>
    </w:p>
    <w:p w:rsidR="007D7DBE" w:rsidRPr="007D7DBE" w:rsidRDefault="007D7DBE" w:rsidP="00C85CEF">
      <w:pPr>
        <w:tabs>
          <w:tab w:val="left" w:pos="820"/>
        </w:tabs>
        <w:spacing w:after="240"/>
        <w:ind w:left="142" w:right="48"/>
        <w:jc w:val="both"/>
        <w:rPr>
          <w:rFonts w:ascii="Arial" w:eastAsia="Arial" w:hAnsi="Arial" w:cs="Arial"/>
          <w:spacing w:val="-4"/>
        </w:rPr>
      </w:pPr>
      <w:r w:rsidRPr="007D7DBE">
        <w:rPr>
          <w:rFonts w:ascii="Arial" w:eastAsia="Arial" w:hAnsi="Arial" w:cs="Arial"/>
          <w:b/>
          <w:spacing w:val="-4"/>
        </w:rPr>
        <w:t>V.-</w:t>
      </w:r>
      <w:r w:rsidRPr="007D7DBE">
        <w:rPr>
          <w:rFonts w:ascii="Arial" w:eastAsia="Arial" w:hAnsi="Arial" w:cs="Arial"/>
          <w:spacing w:val="-4"/>
        </w:rPr>
        <w:t xml:space="preserve"> El nombre y el domicilio del demandado y, en su caso, del tercero, siempre que estuvieren identificados;</w:t>
      </w:r>
    </w:p>
    <w:p w:rsidR="007D7DBE" w:rsidRPr="007D7DBE" w:rsidRDefault="007D7DBE" w:rsidP="00C85CEF">
      <w:pPr>
        <w:tabs>
          <w:tab w:val="left" w:pos="820"/>
        </w:tabs>
        <w:spacing w:after="240"/>
        <w:ind w:left="142" w:right="48"/>
        <w:jc w:val="both"/>
        <w:rPr>
          <w:rFonts w:ascii="Arial" w:eastAsia="Arial" w:hAnsi="Arial" w:cs="Arial"/>
          <w:spacing w:val="-4"/>
        </w:rPr>
      </w:pPr>
      <w:r w:rsidRPr="007D7DBE">
        <w:rPr>
          <w:rFonts w:ascii="Arial" w:eastAsia="Arial" w:hAnsi="Arial" w:cs="Arial"/>
          <w:b/>
          <w:spacing w:val="-4"/>
        </w:rPr>
        <w:t>VI.-</w:t>
      </w:r>
      <w:r w:rsidRPr="007D7DBE">
        <w:rPr>
          <w:rFonts w:ascii="Arial" w:eastAsia="Arial" w:hAnsi="Arial" w:cs="Arial"/>
          <w:spacing w:val="-4"/>
        </w:rPr>
        <w:t xml:space="preserve"> Las actuaciones conducentes, derivadas de otras investigaciones u otros procesos penales en curso o concluidos;</w:t>
      </w:r>
    </w:p>
    <w:p w:rsidR="007D7DBE" w:rsidRPr="007D7DBE" w:rsidRDefault="007D7DBE" w:rsidP="00C85CEF">
      <w:pPr>
        <w:tabs>
          <w:tab w:val="left" w:pos="820"/>
        </w:tabs>
        <w:spacing w:after="240"/>
        <w:ind w:left="142" w:right="48"/>
        <w:jc w:val="both"/>
        <w:rPr>
          <w:rFonts w:ascii="Arial" w:eastAsia="Arial" w:hAnsi="Arial" w:cs="Arial"/>
          <w:spacing w:val="-4"/>
        </w:rPr>
      </w:pPr>
      <w:r w:rsidRPr="007D7DBE">
        <w:rPr>
          <w:rFonts w:ascii="Arial" w:eastAsia="Arial" w:hAnsi="Arial" w:cs="Arial"/>
          <w:b/>
          <w:spacing w:val="-4"/>
        </w:rPr>
        <w:t>VII.-</w:t>
      </w:r>
      <w:r w:rsidRPr="007D7DBE">
        <w:rPr>
          <w:rFonts w:ascii="Arial" w:eastAsia="Arial" w:hAnsi="Arial" w:cs="Arial"/>
          <w:spacing w:val="-4"/>
        </w:rPr>
        <w:t xml:space="preserve"> La solicitud de las providencias cautelares necesarias para la conservación de los bienes, en los términos que establece esta Ley;</w:t>
      </w:r>
    </w:p>
    <w:p w:rsidR="007D7DBE" w:rsidRPr="007D7DBE" w:rsidRDefault="007D7DBE" w:rsidP="00C85CEF">
      <w:pPr>
        <w:tabs>
          <w:tab w:val="left" w:pos="820"/>
        </w:tabs>
        <w:spacing w:after="240"/>
        <w:ind w:left="142" w:right="48"/>
        <w:jc w:val="both"/>
        <w:rPr>
          <w:rFonts w:ascii="Arial" w:eastAsia="Arial" w:hAnsi="Arial" w:cs="Arial"/>
          <w:spacing w:val="-4"/>
        </w:rPr>
      </w:pPr>
      <w:r w:rsidRPr="007D7DBE">
        <w:rPr>
          <w:rFonts w:ascii="Arial" w:eastAsia="Arial" w:hAnsi="Arial" w:cs="Arial"/>
          <w:b/>
          <w:spacing w:val="-4"/>
        </w:rPr>
        <w:t>VIII.-</w:t>
      </w:r>
      <w:r w:rsidRPr="007D7DBE">
        <w:rPr>
          <w:rFonts w:ascii="Arial" w:eastAsia="Arial" w:hAnsi="Arial" w:cs="Arial"/>
          <w:spacing w:val="-4"/>
        </w:rPr>
        <w:t xml:space="preserve"> La petición de extinción de dominio sobre los bienes y demás pretensiones;</w:t>
      </w:r>
    </w:p>
    <w:p w:rsidR="007D7DBE" w:rsidRPr="007D7DBE" w:rsidRDefault="007D7DBE" w:rsidP="00C85CEF">
      <w:pPr>
        <w:tabs>
          <w:tab w:val="left" w:pos="820"/>
        </w:tabs>
        <w:spacing w:after="240"/>
        <w:ind w:left="142" w:right="48"/>
        <w:jc w:val="both"/>
        <w:rPr>
          <w:rFonts w:ascii="Arial" w:eastAsia="Arial" w:hAnsi="Arial" w:cs="Arial"/>
          <w:spacing w:val="-4"/>
        </w:rPr>
      </w:pPr>
      <w:r w:rsidRPr="007D7DBE">
        <w:rPr>
          <w:rFonts w:ascii="Arial" w:eastAsia="Arial" w:hAnsi="Arial" w:cs="Arial"/>
          <w:b/>
          <w:spacing w:val="-4"/>
        </w:rPr>
        <w:t>IX.-</w:t>
      </w:r>
      <w:r w:rsidRPr="007D7DBE">
        <w:rPr>
          <w:rFonts w:ascii="Arial" w:eastAsia="Arial" w:hAnsi="Arial" w:cs="Arial"/>
          <w:spacing w:val="-4"/>
        </w:rPr>
        <w:t xml:space="preserve"> La relación de los hechos en que el actor funda su acción y de los razonamientos lógicos jurídicos con los que se establezca que el hecho ilícito sucedió y que los bienes se ubican en alguno de los supuestos a que se refiere esta Ley; y</w:t>
      </w:r>
    </w:p>
    <w:p w:rsidR="007D7DBE" w:rsidRPr="007D7DBE" w:rsidRDefault="007D7DBE" w:rsidP="00C85CEF">
      <w:pPr>
        <w:tabs>
          <w:tab w:val="left" w:pos="820"/>
        </w:tabs>
        <w:spacing w:after="240"/>
        <w:ind w:left="142" w:right="48"/>
        <w:jc w:val="both"/>
        <w:rPr>
          <w:rFonts w:ascii="Arial" w:eastAsia="Arial" w:hAnsi="Arial" w:cs="Arial"/>
          <w:spacing w:val="-4"/>
        </w:rPr>
      </w:pPr>
      <w:r w:rsidRPr="007D7DBE">
        <w:rPr>
          <w:rFonts w:ascii="Arial" w:eastAsia="Arial" w:hAnsi="Arial" w:cs="Arial"/>
          <w:b/>
          <w:spacing w:val="-4"/>
        </w:rPr>
        <w:t>X.-</w:t>
      </w:r>
      <w:r w:rsidRPr="007D7DBE">
        <w:rPr>
          <w:rFonts w:ascii="Arial" w:eastAsia="Arial" w:hAnsi="Arial" w:cs="Arial"/>
          <w:spacing w:val="-4"/>
        </w:rPr>
        <w:t xml:space="preserve"> Las pruebas que se ofrecen, debiendo en ese momento exhibir las documentales o señalar el archivo donde se encuentren, precisando, en su caso, los elementos necesarios para su desahogo.</w:t>
      </w:r>
    </w:p>
    <w:p w:rsidR="007D7DBE" w:rsidRPr="007D7DBE" w:rsidRDefault="007D7DBE" w:rsidP="007D7DBE">
      <w:pPr>
        <w:tabs>
          <w:tab w:val="left" w:pos="820"/>
        </w:tabs>
        <w:ind w:left="142" w:right="48"/>
        <w:jc w:val="both"/>
        <w:rPr>
          <w:rFonts w:ascii="Arial" w:eastAsia="Arial" w:hAnsi="Arial" w:cs="Arial"/>
          <w:spacing w:val="-4"/>
        </w:rPr>
      </w:pPr>
      <w:r w:rsidRPr="007D7DBE">
        <w:rPr>
          <w:rFonts w:ascii="Arial" w:eastAsia="Arial" w:hAnsi="Arial" w:cs="Arial"/>
          <w:b/>
          <w:spacing w:val="-4"/>
        </w:rPr>
        <w:t xml:space="preserve">ARTÍCULO 26. </w:t>
      </w:r>
    </w:p>
    <w:p w:rsidR="007D7DBE" w:rsidRPr="007D7DBE" w:rsidRDefault="007D7DBE" w:rsidP="00C85CEF">
      <w:pPr>
        <w:autoSpaceDE w:val="0"/>
        <w:autoSpaceDN w:val="0"/>
        <w:adjustRightInd w:val="0"/>
        <w:spacing w:after="240"/>
        <w:ind w:left="142" w:right="48"/>
        <w:jc w:val="both"/>
        <w:rPr>
          <w:rFonts w:ascii="Arial" w:hAnsi="Arial" w:cs="Arial"/>
          <w:color w:val="000000"/>
          <w:spacing w:val="-4"/>
        </w:rPr>
      </w:pPr>
      <w:r w:rsidRPr="007D7DBE">
        <w:rPr>
          <w:rFonts w:ascii="Arial" w:hAnsi="Arial" w:cs="Arial"/>
          <w:b/>
          <w:color w:val="000000"/>
          <w:spacing w:val="-4"/>
        </w:rPr>
        <w:t>1.</w:t>
      </w:r>
      <w:r w:rsidRPr="007D7DBE">
        <w:rPr>
          <w:rFonts w:ascii="Arial" w:hAnsi="Arial" w:cs="Arial"/>
          <w:color w:val="000000"/>
          <w:spacing w:val="-4"/>
        </w:rPr>
        <w:t xml:space="preserve"> Una vez presentada la demanda con los documentos que acrediten la procedencia de la acción y demás pruebas que ofrezca el Ministerio Público, el Juez contará con un plazo de setenta y dos horas para resolver sobre la admisión de la demanda y ordenar la notificación de ésta al demandado o a su representante legal y, en su caso, la publicación de los edictos a que se refiere la fracción II del artículo 27 de esta Ley. </w:t>
      </w:r>
    </w:p>
    <w:p w:rsidR="007D7DBE" w:rsidRPr="007D7DBE" w:rsidRDefault="007D7DBE" w:rsidP="00C85CEF">
      <w:pPr>
        <w:autoSpaceDE w:val="0"/>
        <w:autoSpaceDN w:val="0"/>
        <w:adjustRightInd w:val="0"/>
        <w:spacing w:after="240"/>
        <w:ind w:left="142" w:right="48"/>
        <w:jc w:val="both"/>
        <w:rPr>
          <w:rFonts w:ascii="Arial" w:hAnsi="Arial" w:cs="Arial"/>
          <w:color w:val="000000"/>
          <w:spacing w:val="-4"/>
        </w:rPr>
      </w:pPr>
      <w:r w:rsidRPr="007D7DBE">
        <w:rPr>
          <w:rFonts w:ascii="Arial" w:hAnsi="Arial" w:cs="Arial"/>
          <w:b/>
          <w:color w:val="000000"/>
          <w:spacing w:val="-4"/>
        </w:rPr>
        <w:t>2.</w:t>
      </w:r>
      <w:r w:rsidRPr="007D7DBE">
        <w:rPr>
          <w:rFonts w:ascii="Arial" w:hAnsi="Arial" w:cs="Arial"/>
          <w:color w:val="000000"/>
          <w:spacing w:val="-4"/>
        </w:rPr>
        <w:t xml:space="preserve"> Si la demanda fuere oscura o irregular, por una sola vez el Juez deberá prevenir al Ministerio Público para que la aclare, corrija o complemente, otorgándole para tal efecto un plazo de tres días contados a partir de que surta efectos la notificación del auto que lo ordene. De no cumplir con la prevención del Ministerio Público, la demanda se tendrá por no interpuesta.</w:t>
      </w:r>
    </w:p>
    <w:p w:rsidR="007D7DBE" w:rsidRPr="007D7DBE" w:rsidRDefault="007D7DBE" w:rsidP="00C85CEF">
      <w:pPr>
        <w:autoSpaceDE w:val="0"/>
        <w:autoSpaceDN w:val="0"/>
        <w:adjustRightInd w:val="0"/>
        <w:spacing w:after="240"/>
        <w:ind w:left="142" w:right="48"/>
        <w:jc w:val="both"/>
        <w:rPr>
          <w:rFonts w:ascii="Arial" w:hAnsi="Arial" w:cs="Arial"/>
          <w:color w:val="000000"/>
          <w:spacing w:val="-4"/>
        </w:rPr>
      </w:pPr>
      <w:r w:rsidRPr="007D7DBE">
        <w:rPr>
          <w:rFonts w:ascii="Arial" w:hAnsi="Arial" w:cs="Arial"/>
          <w:b/>
          <w:color w:val="000000"/>
          <w:spacing w:val="-4"/>
        </w:rPr>
        <w:t>3.</w:t>
      </w:r>
      <w:r w:rsidRPr="007D7DBE">
        <w:rPr>
          <w:rFonts w:ascii="Arial" w:hAnsi="Arial" w:cs="Arial"/>
          <w:color w:val="000000"/>
          <w:spacing w:val="-4"/>
        </w:rPr>
        <w:t xml:space="preserve"> En el auto de admisión, el Juez señalará los bienes materia del juicio y el nombre de él o los demandados, concediéndoles el plazo de quince días hábiles contados a partir de la fecha en que surta efectos la notificación para contestar la demanda. En dicho auto, el Juez proveerá lo conducente con relación a las providencias cautelares que en su caso hubiere solicitado el Ministerio Público en la demanda. </w:t>
      </w:r>
    </w:p>
    <w:p w:rsidR="007D7DBE" w:rsidRPr="007D7DBE" w:rsidRDefault="007D7DBE" w:rsidP="00C85CEF">
      <w:pPr>
        <w:autoSpaceDE w:val="0"/>
        <w:autoSpaceDN w:val="0"/>
        <w:adjustRightInd w:val="0"/>
        <w:spacing w:after="240"/>
        <w:ind w:left="142" w:right="48"/>
        <w:jc w:val="both"/>
        <w:rPr>
          <w:rFonts w:ascii="Arial" w:hAnsi="Arial" w:cs="Arial"/>
          <w:color w:val="000000"/>
          <w:spacing w:val="-4"/>
        </w:rPr>
      </w:pPr>
      <w:r w:rsidRPr="007D7DBE">
        <w:rPr>
          <w:rFonts w:ascii="Arial" w:hAnsi="Arial" w:cs="Arial"/>
          <w:b/>
          <w:color w:val="000000"/>
          <w:spacing w:val="-4"/>
        </w:rPr>
        <w:t>4.</w:t>
      </w:r>
      <w:r w:rsidRPr="007D7DBE">
        <w:rPr>
          <w:rFonts w:ascii="Arial" w:hAnsi="Arial" w:cs="Arial"/>
          <w:color w:val="000000"/>
          <w:spacing w:val="-4"/>
        </w:rPr>
        <w:t xml:space="preserve"> Si los documentos con los que se corre traslado exceden de quinientas fojas, por cada cien de exceso o fracción se aumentará un día más de plazo para contestar la demanda, sin que pueda exceder de veinte días hábiles. </w:t>
      </w:r>
    </w:p>
    <w:p w:rsidR="007D7DBE" w:rsidRPr="007D7DBE" w:rsidRDefault="007D7DBE" w:rsidP="00C85CEF">
      <w:pPr>
        <w:autoSpaceDE w:val="0"/>
        <w:autoSpaceDN w:val="0"/>
        <w:adjustRightInd w:val="0"/>
        <w:spacing w:after="240"/>
        <w:ind w:left="142" w:right="48"/>
        <w:jc w:val="both"/>
        <w:rPr>
          <w:rFonts w:ascii="Arial" w:hAnsi="Arial" w:cs="Arial"/>
          <w:color w:val="000000"/>
          <w:spacing w:val="-4"/>
        </w:rPr>
      </w:pPr>
      <w:r w:rsidRPr="007D7DBE">
        <w:rPr>
          <w:rFonts w:ascii="Arial" w:hAnsi="Arial" w:cs="Arial"/>
          <w:b/>
          <w:color w:val="000000"/>
          <w:spacing w:val="-4"/>
        </w:rPr>
        <w:t>5.</w:t>
      </w:r>
      <w:r w:rsidRPr="007D7DBE">
        <w:rPr>
          <w:rFonts w:ascii="Arial" w:hAnsi="Arial" w:cs="Arial"/>
          <w:color w:val="000000"/>
          <w:spacing w:val="-4"/>
        </w:rPr>
        <w:t xml:space="preserve"> En el auto </w:t>
      </w:r>
      <w:proofErr w:type="spellStart"/>
      <w:r w:rsidRPr="007D7DBE">
        <w:rPr>
          <w:rFonts w:ascii="Arial" w:hAnsi="Arial" w:cs="Arial"/>
          <w:color w:val="000000"/>
          <w:spacing w:val="-4"/>
        </w:rPr>
        <w:t>admisorio</w:t>
      </w:r>
      <w:proofErr w:type="spellEnd"/>
      <w:r w:rsidRPr="007D7DBE">
        <w:rPr>
          <w:rFonts w:ascii="Arial" w:hAnsi="Arial" w:cs="Arial"/>
          <w:color w:val="000000"/>
          <w:spacing w:val="-4"/>
        </w:rPr>
        <w:t xml:space="preserve"> deberá señalarse la fecha programada para la celebración de la audiencia de desahogo de pruebas, la cual se realizará dentro de un plazo que no podrá exceder de treinta días naturales improrrogables. </w:t>
      </w:r>
    </w:p>
    <w:p w:rsidR="007D7DBE" w:rsidRPr="00D7697A" w:rsidRDefault="007D7DBE" w:rsidP="00D7697A">
      <w:pPr>
        <w:pStyle w:val="Prrafodelista"/>
        <w:numPr>
          <w:ilvl w:val="0"/>
          <w:numId w:val="12"/>
        </w:numPr>
        <w:tabs>
          <w:tab w:val="left" w:pos="426"/>
        </w:tabs>
        <w:autoSpaceDE w:val="0"/>
        <w:autoSpaceDN w:val="0"/>
        <w:adjustRightInd w:val="0"/>
        <w:spacing w:after="240"/>
        <w:ind w:left="142" w:right="48" w:firstLine="0"/>
        <w:jc w:val="both"/>
        <w:rPr>
          <w:rFonts w:ascii="Arial" w:hAnsi="Arial" w:cs="Arial"/>
          <w:color w:val="000000"/>
          <w:spacing w:val="-4"/>
        </w:rPr>
      </w:pPr>
      <w:r w:rsidRPr="00D7697A">
        <w:rPr>
          <w:rFonts w:ascii="Arial" w:hAnsi="Arial" w:cs="Arial"/>
          <w:color w:val="000000"/>
          <w:spacing w:val="-4"/>
        </w:rPr>
        <w:lastRenderedPageBreak/>
        <w:t>Contra el auto que niegue la admisión de la demanda procederá recurso de apelación, el cual se ad</w:t>
      </w:r>
      <w:r w:rsidR="00C85CEF" w:rsidRPr="00D7697A">
        <w:rPr>
          <w:rFonts w:ascii="Arial" w:hAnsi="Arial" w:cs="Arial"/>
          <w:color w:val="000000"/>
          <w:spacing w:val="-4"/>
        </w:rPr>
        <w:t>mitirá en el efecto devolutivo.</w:t>
      </w:r>
    </w:p>
    <w:p w:rsidR="007D7DBE" w:rsidRPr="007D7DBE" w:rsidRDefault="007D7DBE" w:rsidP="007D7DBE">
      <w:pPr>
        <w:tabs>
          <w:tab w:val="left" w:pos="7513"/>
        </w:tabs>
        <w:ind w:left="142" w:right="48"/>
        <w:jc w:val="both"/>
        <w:rPr>
          <w:rFonts w:ascii="Arial" w:eastAsia="Arial" w:hAnsi="Arial" w:cs="Arial"/>
          <w:spacing w:val="-4"/>
        </w:rPr>
      </w:pPr>
      <w:r w:rsidRPr="007D7DBE">
        <w:rPr>
          <w:rFonts w:ascii="Arial" w:eastAsia="Arial" w:hAnsi="Arial" w:cs="Arial"/>
          <w:b/>
          <w:spacing w:val="-4"/>
        </w:rPr>
        <w:t xml:space="preserve">ARTÍCULO 27.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Admitida la demanda, el Juez orden</w:t>
      </w:r>
      <w:r w:rsidR="00496311">
        <w:rPr>
          <w:rFonts w:ascii="Arial" w:hAnsi="Arial" w:cs="Arial"/>
          <w:color w:val="000000"/>
          <w:spacing w:val="-4"/>
          <w:lang w:eastAsia="es-MX"/>
        </w:rPr>
        <w:t>ará la notificación como sigue:</w:t>
      </w:r>
    </w:p>
    <w:p w:rsidR="00496311" w:rsidRPr="00496311" w:rsidRDefault="00496311" w:rsidP="007D7DBE">
      <w:pPr>
        <w:autoSpaceDE w:val="0"/>
        <w:autoSpaceDN w:val="0"/>
        <w:adjustRightInd w:val="0"/>
        <w:ind w:left="142" w:right="48"/>
        <w:jc w:val="both"/>
        <w:rPr>
          <w:rFonts w:ascii="Arial" w:hAnsi="Arial" w:cs="Arial"/>
          <w:color w:val="000000"/>
          <w:spacing w:val="-4"/>
          <w:sz w:val="18"/>
          <w:szCs w:val="18"/>
          <w:lang w:eastAsia="es-MX"/>
        </w:rPr>
      </w:pPr>
    </w:p>
    <w:p w:rsidR="007D7DBE" w:rsidRPr="007D7DBE" w:rsidRDefault="007D7DBE" w:rsidP="00496311">
      <w:pPr>
        <w:tabs>
          <w:tab w:val="left" w:pos="567"/>
        </w:tabs>
        <w:autoSpaceDE w:val="0"/>
        <w:autoSpaceDN w:val="0"/>
        <w:adjustRightInd w:val="0"/>
        <w:spacing w:after="240"/>
        <w:ind w:left="142" w:right="48"/>
        <w:jc w:val="both"/>
        <w:rPr>
          <w:rFonts w:ascii="Arial" w:hAnsi="Arial" w:cs="Arial"/>
          <w:color w:val="000000"/>
          <w:spacing w:val="-4"/>
          <w:lang w:eastAsia="es-MX"/>
        </w:rPr>
      </w:pPr>
      <w:r w:rsidRPr="007D7DBE">
        <w:rPr>
          <w:rFonts w:ascii="Arial" w:hAnsi="Arial" w:cs="Arial"/>
          <w:b/>
          <w:color w:val="000000"/>
          <w:spacing w:val="-4"/>
          <w:lang w:eastAsia="es-MX"/>
        </w:rPr>
        <w:t>I.-</w:t>
      </w:r>
      <w:r w:rsidRPr="007D7DBE">
        <w:rPr>
          <w:rFonts w:ascii="Arial" w:hAnsi="Arial" w:cs="Arial"/>
          <w:color w:val="000000"/>
          <w:spacing w:val="-4"/>
          <w:lang w:eastAsia="es-MX"/>
        </w:rPr>
        <w:t xml:space="preserve"> Personalmente a los demandados y a los afectados que se tengan identificados y se conozca su domicilio, de conformidad con las reglas siguientes: </w:t>
      </w:r>
    </w:p>
    <w:p w:rsidR="007D7DBE" w:rsidRPr="007D7DBE" w:rsidRDefault="007D7DBE" w:rsidP="006860A2">
      <w:pPr>
        <w:numPr>
          <w:ilvl w:val="0"/>
          <w:numId w:val="2"/>
        </w:numPr>
        <w:tabs>
          <w:tab w:val="left" w:pos="426"/>
          <w:tab w:val="left" w:pos="851"/>
        </w:tabs>
        <w:autoSpaceDE w:val="0"/>
        <w:autoSpaceDN w:val="0"/>
        <w:adjustRightInd w:val="0"/>
        <w:spacing w:after="240"/>
        <w:ind w:left="142" w:right="48" w:firstLine="0"/>
        <w:jc w:val="both"/>
        <w:rPr>
          <w:rFonts w:ascii="Arial" w:hAnsi="Arial" w:cs="Arial"/>
          <w:color w:val="000000"/>
          <w:spacing w:val="-4"/>
          <w:lang w:eastAsia="es-MX"/>
        </w:rPr>
      </w:pPr>
      <w:r w:rsidRPr="007D7DBE">
        <w:rPr>
          <w:rFonts w:ascii="Arial" w:hAnsi="Arial" w:cs="Arial"/>
          <w:color w:val="000000"/>
          <w:spacing w:val="-4"/>
          <w:lang w:eastAsia="es-MX"/>
        </w:rPr>
        <w:t xml:space="preserve">La notificación se practicará en el domicilio del demandado y del afectado en su caso. En el supuesto de que el demandado se encuentre privado de su libertad, la notificación personal se hará en el lugar en donde se encuentre detenido; </w:t>
      </w:r>
    </w:p>
    <w:p w:rsidR="007D7DBE" w:rsidRPr="007D7DBE" w:rsidRDefault="007D7DBE" w:rsidP="006860A2">
      <w:pPr>
        <w:numPr>
          <w:ilvl w:val="0"/>
          <w:numId w:val="2"/>
        </w:numPr>
        <w:tabs>
          <w:tab w:val="left" w:pos="426"/>
          <w:tab w:val="left" w:pos="851"/>
        </w:tabs>
        <w:autoSpaceDE w:val="0"/>
        <w:autoSpaceDN w:val="0"/>
        <w:adjustRightInd w:val="0"/>
        <w:spacing w:after="240"/>
        <w:ind w:left="142" w:right="48" w:firstLine="0"/>
        <w:jc w:val="both"/>
        <w:rPr>
          <w:rFonts w:ascii="Arial" w:hAnsi="Arial" w:cs="Arial"/>
          <w:color w:val="000000"/>
          <w:spacing w:val="-4"/>
          <w:lang w:eastAsia="es-MX"/>
        </w:rPr>
      </w:pPr>
      <w:r w:rsidRPr="007D7DBE">
        <w:rPr>
          <w:rFonts w:ascii="Arial" w:hAnsi="Arial" w:cs="Arial"/>
          <w:color w:val="000000"/>
          <w:spacing w:val="-4"/>
          <w:lang w:eastAsia="es-MX"/>
        </w:rPr>
        <w:t xml:space="preserve">El notificador deberá cerciorarse del domicilio, entregar copia de la resolución que se notifique, de la demanda y de los documentos base de la acción; recabar nombre o media filiación y, en su caso, firma de la persona con quien se entienda la diligencia, asentando los datos del documento oficial con el que se identifique. Asimismo, en el acta de notificación constarán los datos de identificación del servidor judicial que la practique; y </w:t>
      </w:r>
    </w:p>
    <w:p w:rsidR="007D7DBE" w:rsidRPr="007D7DBE" w:rsidRDefault="007D7DBE" w:rsidP="006860A2">
      <w:pPr>
        <w:numPr>
          <w:ilvl w:val="0"/>
          <w:numId w:val="2"/>
        </w:numPr>
        <w:tabs>
          <w:tab w:val="left" w:pos="426"/>
          <w:tab w:val="left" w:pos="851"/>
        </w:tabs>
        <w:autoSpaceDE w:val="0"/>
        <w:autoSpaceDN w:val="0"/>
        <w:adjustRightInd w:val="0"/>
        <w:spacing w:after="240"/>
        <w:ind w:left="142" w:right="48" w:firstLine="0"/>
        <w:jc w:val="both"/>
        <w:rPr>
          <w:rFonts w:ascii="Arial" w:hAnsi="Arial" w:cs="Arial"/>
          <w:color w:val="000000"/>
          <w:spacing w:val="-4"/>
          <w:lang w:eastAsia="es-MX"/>
        </w:rPr>
      </w:pPr>
      <w:r w:rsidRPr="007D7DBE">
        <w:rPr>
          <w:rFonts w:ascii="Arial" w:hAnsi="Arial" w:cs="Arial"/>
          <w:color w:val="000000"/>
          <w:spacing w:val="-4"/>
          <w:lang w:eastAsia="es-MX"/>
        </w:rPr>
        <w:t xml:space="preserve">De no encontrarse el interesado o persona alguna que reciba la notificación, o habiéndose negado a recibirla o firmarla, la notificación se hará en los términos dispuestos por el Código de Procedimientos Civiles del Estado de Tamaulipas. </w:t>
      </w:r>
    </w:p>
    <w:p w:rsidR="007D7DBE" w:rsidRPr="007D7DBE" w:rsidRDefault="007D7DBE" w:rsidP="00496311">
      <w:pPr>
        <w:tabs>
          <w:tab w:val="left" w:pos="567"/>
        </w:tabs>
        <w:autoSpaceDE w:val="0"/>
        <w:autoSpaceDN w:val="0"/>
        <w:adjustRightInd w:val="0"/>
        <w:spacing w:after="240"/>
        <w:ind w:left="142" w:right="48"/>
        <w:jc w:val="both"/>
        <w:rPr>
          <w:rFonts w:ascii="Arial" w:hAnsi="Arial" w:cs="Arial"/>
          <w:color w:val="000000"/>
          <w:spacing w:val="-4"/>
          <w:lang w:eastAsia="es-MX"/>
        </w:rPr>
      </w:pPr>
      <w:r w:rsidRPr="007D7DBE">
        <w:rPr>
          <w:rFonts w:ascii="Arial" w:hAnsi="Arial" w:cs="Arial"/>
          <w:color w:val="000000"/>
          <w:spacing w:val="-4"/>
          <w:lang w:eastAsia="es-MX"/>
        </w:rPr>
        <w:t xml:space="preserve">En todos los casos deberá levantarse acta circunstanciada de la diligencia que se practique. </w:t>
      </w:r>
    </w:p>
    <w:p w:rsidR="007D7DBE" w:rsidRPr="007D7DBE" w:rsidRDefault="007D7DBE" w:rsidP="00496311">
      <w:pPr>
        <w:tabs>
          <w:tab w:val="left" w:pos="567"/>
        </w:tabs>
        <w:autoSpaceDE w:val="0"/>
        <w:autoSpaceDN w:val="0"/>
        <w:adjustRightInd w:val="0"/>
        <w:spacing w:after="240"/>
        <w:ind w:left="142" w:right="48"/>
        <w:jc w:val="both"/>
        <w:rPr>
          <w:rFonts w:ascii="Arial" w:hAnsi="Arial" w:cs="Arial"/>
          <w:color w:val="000000"/>
          <w:spacing w:val="-4"/>
          <w:lang w:eastAsia="es-MX"/>
        </w:rPr>
      </w:pPr>
      <w:r w:rsidRPr="007D7DBE">
        <w:rPr>
          <w:rFonts w:ascii="Arial" w:hAnsi="Arial" w:cs="Arial"/>
          <w:color w:val="000000"/>
          <w:spacing w:val="-4"/>
          <w:lang w:eastAsia="es-MX"/>
        </w:rPr>
        <w:t xml:space="preserve">El Juez podrá habilitar al personal del juzgado para practicar las notificaciones en días y horas inhábiles. </w:t>
      </w:r>
    </w:p>
    <w:p w:rsidR="007D7DBE" w:rsidRPr="007D7DBE" w:rsidRDefault="007D7DBE" w:rsidP="00496311">
      <w:pPr>
        <w:tabs>
          <w:tab w:val="left" w:pos="567"/>
        </w:tabs>
        <w:autoSpaceDE w:val="0"/>
        <w:autoSpaceDN w:val="0"/>
        <w:adjustRightInd w:val="0"/>
        <w:spacing w:after="240"/>
        <w:ind w:left="142" w:right="48"/>
        <w:jc w:val="both"/>
        <w:rPr>
          <w:rFonts w:ascii="Arial" w:hAnsi="Arial" w:cs="Arial"/>
          <w:b/>
          <w:bCs/>
          <w:color w:val="000000"/>
          <w:spacing w:val="-4"/>
          <w:lang w:eastAsia="es-MX"/>
        </w:rPr>
      </w:pPr>
      <w:r w:rsidRPr="007D7DBE">
        <w:rPr>
          <w:rFonts w:ascii="Arial" w:hAnsi="Arial" w:cs="Arial"/>
          <w:b/>
          <w:color w:val="000000"/>
          <w:spacing w:val="-4"/>
          <w:lang w:eastAsia="es-MX"/>
        </w:rPr>
        <w:t>II.-</w:t>
      </w:r>
      <w:r w:rsidRPr="007D7DBE">
        <w:rPr>
          <w:rFonts w:ascii="Arial" w:hAnsi="Arial" w:cs="Arial"/>
          <w:color w:val="000000"/>
          <w:spacing w:val="-4"/>
          <w:lang w:eastAsia="es-MX"/>
        </w:rPr>
        <w:t xml:space="preserve"> Cuando hubiere que citar a juicio a alguna persona que haya desaparecido, no tenga domicilio fijo o se ignore donde se encuentra, la notificación se realizará por edictos, en términos de lo dispuesto por el Código de Procedimientos Civiles del Estado de Tamaulipas. En este último caso, la Procuraduría General de Justicia del Estado deberá habilitar un sitio especial en su portal de Internet, para hacer accesible el conocimiento de la notificación a que se refiere esta fracción por cualquier interesado.</w:t>
      </w:r>
    </w:p>
    <w:p w:rsidR="007D7DBE" w:rsidRPr="007D7DBE" w:rsidRDefault="007D7DBE" w:rsidP="00496311">
      <w:pPr>
        <w:tabs>
          <w:tab w:val="left" w:pos="567"/>
          <w:tab w:val="left" w:pos="851"/>
        </w:tabs>
        <w:autoSpaceDE w:val="0"/>
        <w:autoSpaceDN w:val="0"/>
        <w:adjustRightInd w:val="0"/>
        <w:spacing w:after="240"/>
        <w:ind w:left="142" w:right="48"/>
        <w:jc w:val="both"/>
        <w:rPr>
          <w:rFonts w:ascii="Arial" w:hAnsi="Arial" w:cs="Arial"/>
          <w:b/>
          <w:bCs/>
          <w:color w:val="000000"/>
          <w:spacing w:val="-4"/>
          <w:lang w:eastAsia="es-MX"/>
        </w:rPr>
      </w:pPr>
      <w:r w:rsidRPr="007D7DBE">
        <w:rPr>
          <w:rFonts w:ascii="Arial" w:hAnsi="Arial" w:cs="Arial"/>
          <w:b/>
          <w:bCs/>
          <w:color w:val="000000"/>
          <w:spacing w:val="-4"/>
          <w:lang w:eastAsia="es-MX"/>
        </w:rPr>
        <w:t xml:space="preserve">2. </w:t>
      </w:r>
      <w:r w:rsidRPr="007D7DBE">
        <w:rPr>
          <w:rFonts w:ascii="Arial" w:hAnsi="Arial" w:cs="Arial"/>
          <w:color w:val="000000"/>
          <w:spacing w:val="-4"/>
          <w:lang w:eastAsia="es-MX"/>
        </w:rPr>
        <w:t>Cuando los bienes materia del procedimiento de extinción de dominio sean inmuebles, el instructivo de notificación se fijará, además, en cada uno de éstos.</w:t>
      </w:r>
    </w:p>
    <w:p w:rsidR="007D7DBE" w:rsidRPr="007D7DBE" w:rsidRDefault="007D7DBE" w:rsidP="00496311">
      <w:pPr>
        <w:numPr>
          <w:ilvl w:val="0"/>
          <w:numId w:val="7"/>
        </w:numPr>
        <w:tabs>
          <w:tab w:val="left" w:pos="567"/>
          <w:tab w:val="left" w:pos="851"/>
        </w:tabs>
        <w:autoSpaceDE w:val="0"/>
        <w:autoSpaceDN w:val="0"/>
        <w:adjustRightInd w:val="0"/>
        <w:spacing w:after="240"/>
        <w:ind w:left="142" w:right="48" w:firstLine="0"/>
        <w:jc w:val="both"/>
        <w:rPr>
          <w:rFonts w:ascii="Arial" w:hAnsi="Arial" w:cs="Arial"/>
          <w:b/>
          <w:bCs/>
          <w:color w:val="000000"/>
          <w:spacing w:val="-4"/>
          <w:lang w:eastAsia="es-MX"/>
        </w:rPr>
      </w:pPr>
      <w:r w:rsidRPr="007D7DBE">
        <w:rPr>
          <w:rFonts w:ascii="Arial" w:hAnsi="Arial" w:cs="Arial"/>
          <w:color w:val="000000"/>
          <w:spacing w:val="-4"/>
          <w:lang w:eastAsia="es-MX"/>
        </w:rPr>
        <w:t xml:space="preserve">La notificación surtirá efectos al día siguiente en que hubiera sido practicada. </w:t>
      </w:r>
    </w:p>
    <w:p w:rsidR="007D7DBE" w:rsidRPr="007D7DBE" w:rsidRDefault="007D7DBE" w:rsidP="00496311">
      <w:pPr>
        <w:numPr>
          <w:ilvl w:val="0"/>
          <w:numId w:val="7"/>
        </w:numPr>
        <w:tabs>
          <w:tab w:val="left" w:pos="567"/>
          <w:tab w:val="left" w:pos="851"/>
        </w:tabs>
        <w:autoSpaceDE w:val="0"/>
        <w:autoSpaceDN w:val="0"/>
        <w:adjustRightInd w:val="0"/>
        <w:spacing w:after="240"/>
        <w:ind w:left="142" w:right="48" w:firstLine="0"/>
        <w:jc w:val="both"/>
        <w:rPr>
          <w:rFonts w:ascii="Arial" w:hAnsi="Arial" w:cs="Arial"/>
          <w:b/>
          <w:bCs/>
          <w:color w:val="000000"/>
          <w:spacing w:val="-4"/>
          <w:lang w:eastAsia="es-MX"/>
        </w:rPr>
      </w:pPr>
      <w:r w:rsidRPr="007D7DBE">
        <w:rPr>
          <w:rFonts w:ascii="Arial" w:hAnsi="Arial" w:cs="Arial"/>
          <w:color w:val="000000"/>
          <w:spacing w:val="-4"/>
          <w:lang w:eastAsia="es-MX"/>
        </w:rPr>
        <w:t>El edicto surtirá efectos de notificación personal al día siguiente de su última publicación.</w:t>
      </w:r>
    </w:p>
    <w:p w:rsidR="007D7DBE" w:rsidRPr="007D7DBE" w:rsidRDefault="007D7DBE" w:rsidP="00496311">
      <w:pPr>
        <w:numPr>
          <w:ilvl w:val="0"/>
          <w:numId w:val="7"/>
        </w:numPr>
        <w:tabs>
          <w:tab w:val="left" w:pos="567"/>
          <w:tab w:val="left" w:pos="851"/>
        </w:tabs>
        <w:autoSpaceDE w:val="0"/>
        <w:autoSpaceDN w:val="0"/>
        <w:adjustRightInd w:val="0"/>
        <w:spacing w:after="240"/>
        <w:ind w:left="142" w:right="48" w:firstLine="0"/>
        <w:jc w:val="both"/>
        <w:rPr>
          <w:rFonts w:ascii="Arial" w:hAnsi="Arial" w:cs="Arial"/>
          <w:b/>
          <w:bCs/>
          <w:color w:val="000000"/>
          <w:spacing w:val="-4"/>
          <w:lang w:eastAsia="es-MX"/>
        </w:rPr>
      </w:pPr>
      <w:r w:rsidRPr="007D7DBE">
        <w:rPr>
          <w:rFonts w:ascii="Arial" w:hAnsi="Arial" w:cs="Arial"/>
          <w:color w:val="000000"/>
          <w:spacing w:val="-4"/>
          <w:lang w:eastAsia="es-MX"/>
        </w:rPr>
        <w:t>La única notificación personal que se realizará en el procedimiento de extinción de dominio, será la que se realice al inicio del juicio en los términos de la presente Ley. Todas las demás se practicarán mediante publicación por lista.</w:t>
      </w:r>
    </w:p>
    <w:p w:rsidR="007D7DBE" w:rsidRPr="007D7DBE" w:rsidRDefault="007D7DBE" w:rsidP="00496311">
      <w:pPr>
        <w:numPr>
          <w:ilvl w:val="0"/>
          <w:numId w:val="7"/>
        </w:numPr>
        <w:tabs>
          <w:tab w:val="left" w:pos="567"/>
        </w:tabs>
        <w:autoSpaceDE w:val="0"/>
        <w:autoSpaceDN w:val="0"/>
        <w:adjustRightInd w:val="0"/>
        <w:spacing w:after="240"/>
        <w:ind w:left="142" w:right="48" w:firstLine="0"/>
        <w:jc w:val="both"/>
        <w:rPr>
          <w:rFonts w:ascii="Arial" w:hAnsi="Arial" w:cs="Arial"/>
          <w:b/>
          <w:bCs/>
          <w:color w:val="000000"/>
          <w:spacing w:val="-4"/>
          <w:lang w:eastAsia="es-MX"/>
        </w:rPr>
      </w:pPr>
      <w:r w:rsidRPr="007D7DBE">
        <w:rPr>
          <w:rFonts w:ascii="Arial" w:hAnsi="Arial" w:cs="Arial"/>
          <w:color w:val="000000"/>
          <w:spacing w:val="-4"/>
          <w:lang w:eastAsia="es-MX"/>
        </w:rPr>
        <w:t>A la Secretaría de Administración del Gobierno del Estado se le notificará mediante oficio para los efectos conducentes, allegándole los documentos que sean necesarios debidamente certificados.</w:t>
      </w:r>
    </w:p>
    <w:p w:rsidR="007D7DBE" w:rsidRPr="007D7DBE" w:rsidRDefault="007D7DBE" w:rsidP="007D7DBE">
      <w:pPr>
        <w:tabs>
          <w:tab w:val="left" w:pos="8647"/>
        </w:tabs>
        <w:ind w:left="142" w:right="48"/>
        <w:jc w:val="both"/>
        <w:rPr>
          <w:rFonts w:ascii="Arial" w:eastAsia="Arial" w:hAnsi="Arial" w:cs="Arial"/>
          <w:b/>
          <w:spacing w:val="-4"/>
        </w:rPr>
      </w:pPr>
      <w:r w:rsidRPr="007D7DBE">
        <w:rPr>
          <w:rFonts w:ascii="Arial" w:eastAsia="Arial" w:hAnsi="Arial" w:cs="Arial"/>
          <w:b/>
          <w:spacing w:val="-4"/>
        </w:rPr>
        <w:t>ARTÍCULO 28.</w:t>
      </w:r>
    </w:p>
    <w:p w:rsidR="007D7DBE" w:rsidRPr="007D7DBE" w:rsidRDefault="007D7DBE" w:rsidP="007D7DBE">
      <w:pPr>
        <w:tabs>
          <w:tab w:val="left" w:pos="8647"/>
        </w:tabs>
        <w:ind w:left="142" w:right="48"/>
        <w:jc w:val="both"/>
        <w:rPr>
          <w:rFonts w:ascii="Arial" w:eastAsia="Arial" w:hAnsi="Arial" w:cs="Arial"/>
          <w:bCs/>
          <w:spacing w:val="-4"/>
        </w:rPr>
      </w:pPr>
      <w:r w:rsidRPr="007D7DBE">
        <w:rPr>
          <w:rFonts w:ascii="Arial" w:eastAsia="Arial" w:hAnsi="Arial" w:cs="Arial"/>
          <w:spacing w:val="-4"/>
        </w:rPr>
        <w:t xml:space="preserve">En un plazo no mayor de siete días hábiles contados a partir de que se dicte el auto </w:t>
      </w:r>
      <w:proofErr w:type="spellStart"/>
      <w:r w:rsidRPr="007D7DBE">
        <w:rPr>
          <w:rFonts w:ascii="Arial" w:eastAsia="Arial" w:hAnsi="Arial" w:cs="Arial"/>
          <w:spacing w:val="-4"/>
        </w:rPr>
        <w:t>admisorio</w:t>
      </w:r>
      <w:proofErr w:type="spellEnd"/>
      <w:r w:rsidRPr="007D7DBE">
        <w:rPr>
          <w:rFonts w:ascii="Arial" w:eastAsia="Arial" w:hAnsi="Arial" w:cs="Arial"/>
          <w:spacing w:val="-4"/>
        </w:rPr>
        <w:t xml:space="preserve">, el Juez deberá ordenar las diligencias necesarias para que se efectúen las notificaciones correspondientes en los términos de esta Ley. </w:t>
      </w:r>
    </w:p>
    <w:p w:rsidR="007D7DBE" w:rsidRDefault="007D7DBE" w:rsidP="007D7DBE">
      <w:pPr>
        <w:tabs>
          <w:tab w:val="left" w:pos="8647"/>
        </w:tabs>
        <w:ind w:left="142" w:right="48"/>
        <w:jc w:val="both"/>
        <w:rPr>
          <w:rFonts w:ascii="Arial" w:eastAsia="Arial" w:hAnsi="Arial" w:cs="Arial"/>
          <w:b/>
          <w:spacing w:val="-4"/>
          <w:sz w:val="18"/>
          <w:szCs w:val="18"/>
        </w:rPr>
      </w:pPr>
    </w:p>
    <w:p w:rsidR="00496311" w:rsidRDefault="00496311" w:rsidP="007D7DBE">
      <w:pPr>
        <w:tabs>
          <w:tab w:val="left" w:pos="8647"/>
        </w:tabs>
        <w:ind w:left="142" w:right="48"/>
        <w:jc w:val="both"/>
        <w:rPr>
          <w:rFonts w:ascii="Arial" w:eastAsia="Arial" w:hAnsi="Arial" w:cs="Arial"/>
          <w:b/>
          <w:spacing w:val="-4"/>
          <w:sz w:val="18"/>
          <w:szCs w:val="18"/>
        </w:rPr>
      </w:pPr>
    </w:p>
    <w:p w:rsidR="00496311" w:rsidRDefault="00496311" w:rsidP="007D7DBE">
      <w:pPr>
        <w:tabs>
          <w:tab w:val="left" w:pos="8647"/>
        </w:tabs>
        <w:ind w:left="142" w:right="48"/>
        <w:jc w:val="both"/>
        <w:rPr>
          <w:rFonts w:ascii="Arial" w:eastAsia="Arial" w:hAnsi="Arial" w:cs="Arial"/>
          <w:b/>
          <w:spacing w:val="-4"/>
          <w:sz w:val="18"/>
          <w:szCs w:val="18"/>
        </w:rPr>
      </w:pPr>
    </w:p>
    <w:p w:rsidR="00496311" w:rsidRDefault="00496311" w:rsidP="007D7DBE">
      <w:pPr>
        <w:tabs>
          <w:tab w:val="left" w:pos="8647"/>
        </w:tabs>
        <w:ind w:left="142" w:right="48"/>
        <w:jc w:val="both"/>
        <w:rPr>
          <w:rFonts w:ascii="Arial" w:eastAsia="Arial" w:hAnsi="Arial" w:cs="Arial"/>
          <w:b/>
          <w:spacing w:val="-4"/>
          <w:sz w:val="18"/>
          <w:szCs w:val="18"/>
        </w:rPr>
      </w:pPr>
    </w:p>
    <w:p w:rsidR="00496311" w:rsidRDefault="00496311" w:rsidP="007D7DBE">
      <w:pPr>
        <w:tabs>
          <w:tab w:val="left" w:pos="8647"/>
        </w:tabs>
        <w:ind w:left="142" w:right="48"/>
        <w:jc w:val="both"/>
        <w:rPr>
          <w:rFonts w:ascii="Arial" w:eastAsia="Arial" w:hAnsi="Arial" w:cs="Arial"/>
          <w:b/>
          <w:spacing w:val="-4"/>
          <w:sz w:val="18"/>
          <w:szCs w:val="18"/>
        </w:rPr>
      </w:pPr>
    </w:p>
    <w:p w:rsidR="00496311" w:rsidRPr="00496311" w:rsidRDefault="00496311" w:rsidP="007D7DBE">
      <w:pPr>
        <w:tabs>
          <w:tab w:val="left" w:pos="8647"/>
        </w:tabs>
        <w:ind w:left="142" w:right="48"/>
        <w:jc w:val="both"/>
        <w:rPr>
          <w:rFonts w:ascii="Arial" w:eastAsia="Arial" w:hAnsi="Arial" w:cs="Arial"/>
          <w:b/>
          <w:spacing w:val="-4"/>
          <w:sz w:val="18"/>
          <w:szCs w:val="18"/>
        </w:rPr>
      </w:pPr>
    </w:p>
    <w:p w:rsidR="007D7DBE" w:rsidRPr="007D7DBE" w:rsidRDefault="007D7DBE" w:rsidP="007D7DBE">
      <w:pPr>
        <w:tabs>
          <w:tab w:val="left" w:pos="8647"/>
        </w:tabs>
        <w:ind w:left="142" w:right="48"/>
        <w:jc w:val="both"/>
        <w:rPr>
          <w:rFonts w:ascii="Arial" w:eastAsia="Arial" w:hAnsi="Arial" w:cs="Arial"/>
          <w:b/>
          <w:spacing w:val="-4"/>
        </w:rPr>
      </w:pPr>
      <w:r w:rsidRPr="007D7DBE">
        <w:rPr>
          <w:rFonts w:ascii="Arial" w:eastAsia="Arial" w:hAnsi="Arial" w:cs="Arial"/>
          <w:b/>
          <w:spacing w:val="-4"/>
        </w:rPr>
        <w:lastRenderedPageBreak/>
        <w:t>ARTÍCULO 29.</w:t>
      </w:r>
    </w:p>
    <w:p w:rsidR="007D7DBE" w:rsidRDefault="007D7DBE" w:rsidP="007D7DBE">
      <w:pPr>
        <w:tabs>
          <w:tab w:val="left" w:pos="851"/>
        </w:tabs>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Toda persona afectada que considere tener interés jurídico sobre los bienes materia de la acción de extinción de dominio, deberá comparecer al juicio dentro de los diez días hábiles siguientes, contados a partir de aquél en que haya tenido conocimiento de la acción, a fin de acreditar su interés jurídico y expresar lo que a su derecho convenga. </w:t>
      </w:r>
    </w:p>
    <w:p w:rsidR="00496311" w:rsidRPr="005C1D48" w:rsidRDefault="00496311" w:rsidP="007D7DBE">
      <w:pPr>
        <w:tabs>
          <w:tab w:val="left" w:pos="851"/>
        </w:tabs>
        <w:autoSpaceDE w:val="0"/>
        <w:autoSpaceDN w:val="0"/>
        <w:adjustRightInd w:val="0"/>
        <w:ind w:left="142" w:right="48"/>
        <w:jc w:val="both"/>
        <w:rPr>
          <w:rFonts w:ascii="Arial" w:hAnsi="Arial" w:cs="Arial"/>
          <w:color w:val="000000"/>
          <w:spacing w:val="-4"/>
          <w:sz w:val="18"/>
          <w:szCs w:val="18"/>
          <w:lang w:eastAsia="es-MX"/>
        </w:rPr>
      </w:pPr>
    </w:p>
    <w:p w:rsidR="007D7DBE" w:rsidRDefault="007D7DBE" w:rsidP="007D7DBE">
      <w:pPr>
        <w:tabs>
          <w:tab w:val="left" w:pos="851"/>
        </w:tabs>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El Juez resolverá en un plazo de tres días hábiles, contados a partir de la comparecencia, sobre la legitimación del afectado que hubiere comparecido y, en su caso, autorizará la entrega de las copias de traslado de la demanda y del auto </w:t>
      </w:r>
      <w:proofErr w:type="spellStart"/>
      <w:r w:rsidRPr="007D7DBE">
        <w:rPr>
          <w:rFonts w:ascii="Arial" w:hAnsi="Arial" w:cs="Arial"/>
          <w:color w:val="000000"/>
          <w:spacing w:val="-4"/>
          <w:lang w:eastAsia="es-MX"/>
        </w:rPr>
        <w:t>admisorio</w:t>
      </w:r>
      <w:proofErr w:type="spellEnd"/>
      <w:r w:rsidRPr="007D7DBE">
        <w:rPr>
          <w:rFonts w:ascii="Arial" w:hAnsi="Arial" w:cs="Arial"/>
          <w:color w:val="000000"/>
          <w:spacing w:val="-4"/>
          <w:lang w:eastAsia="es-MX"/>
        </w:rPr>
        <w:t>.</w:t>
      </w:r>
    </w:p>
    <w:p w:rsidR="00496311" w:rsidRPr="005C1D48" w:rsidRDefault="00496311" w:rsidP="007D7DBE">
      <w:pPr>
        <w:tabs>
          <w:tab w:val="left" w:pos="851"/>
        </w:tabs>
        <w:autoSpaceDE w:val="0"/>
        <w:autoSpaceDN w:val="0"/>
        <w:adjustRightInd w:val="0"/>
        <w:ind w:left="142" w:right="48"/>
        <w:jc w:val="both"/>
        <w:rPr>
          <w:rFonts w:ascii="Arial" w:hAnsi="Arial" w:cs="Arial"/>
          <w:color w:val="000000"/>
          <w:spacing w:val="-4"/>
          <w:sz w:val="18"/>
          <w:szCs w:val="18"/>
          <w:lang w:eastAsia="es-MX"/>
        </w:rPr>
      </w:pPr>
    </w:p>
    <w:p w:rsidR="007D7DBE" w:rsidRDefault="007D7DBE" w:rsidP="00496311">
      <w:pPr>
        <w:numPr>
          <w:ilvl w:val="0"/>
          <w:numId w:val="5"/>
        </w:numPr>
        <w:tabs>
          <w:tab w:val="left" w:pos="426"/>
        </w:tabs>
        <w:autoSpaceDE w:val="0"/>
        <w:autoSpaceDN w:val="0"/>
        <w:adjustRightInd w:val="0"/>
        <w:ind w:left="142" w:right="48" w:firstLine="0"/>
        <w:jc w:val="both"/>
        <w:rPr>
          <w:rFonts w:ascii="Arial" w:hAnsi="Arial" w:cs="Arial"/>
          <w:color w:val="000000"/>
          <w:spacing w:val="-4"/>
          <w:lang w:eastAsia="es-MX"/>
        </w:rPr>
      </w:pPr>
      <w:r w:rsidRPr="007D7DBE">
        <w:rPr>
          <w:rFonts w:ascii="Arial" w:hAnsi="Arial" w:cs="Arial"/>
          <w:color w:val="000000"/>
          <w:spacing w:val="-4"/>
          <w:lang w:eastAsia="es-MX"/>
        </w:rPr>
        <w:t xml:space="preserve">Éste deberá recoger dichos documentos dentro del término de tres días contados a partir de que surta efectos el auto que ordene su entrega; el Juez dará vista del auto </w:t>
      </w:r>
      <w:proofErr w:type="spellStart"/>
      <w:r w:rsidRPr="007D7DBE">
        <w:rPr>
          <w:rFonts w:ascii="Arial" w:hAnsi="Arial" w:cs="Arial"/>
          <w:color w:val="000000"/>
          <w:spacing w:val="-4"/>
          <w:lang w:eastAsia="es-MX"/>
        </w:rPr>
        <w:t>admisorio</w:t>
      </w:r>
      <w:proofErr w:type="spellEnd"/>
      <w:r w:rsidRPr="007D7DBE">
        <w:rPr>
          <w:rFonts w:ascii="Arial" w:hAnsi="Arial" w:cs="Arial"/>
          <w:color w:val="000000"/>
          <w:spacing w:val="-4"/>
          <w:lang w:eastAsia="es-MX"/>
        </w:rPr>
        <w:t xml:space="preserve"> al Ministerio Público en un término de tres días, para que alegue lo que a su representación social competa.</w:t>
      </w:r>
    </w:p>
    <w:p w:rsidR="00496311" w:rsidRPr="005C1D48" w:rsidRDefault="00496311" w:rsidP="00496311">
      <w:pPr>
        <w:tabs>
          <w:tab w:val="left" w:pos="426"/>
        </w:tabs>
        <w:autoSpaceDE w:val="0"/>
        <w:autoSpaceDN w:val="0"/>
        <w:adjustRightInd w:val="0"/>
        <w:ind w:left="142" w:right="48"/>
        <w:jc w:val="both"/>
        <w:rPr>
          <w:rFonts w:ascii="Arial" w:hAnsi="Arial" w:cs="Arial"/>
          <w:color w:val="000000"/>
          <w:spacing w:val="-4"/>
          <w:sz w:val="18"/>
          <w:szCs w:val="18"/>
          <w:lang w:eastAsia="es-MX"/>
        </w:rPr>
      </w:pPr>
    </w:p>
    <w:p w:rsidR="007D7DBE" w:rsidRDefault="007D7DBE" w:rsidP="00496311">
      <w:pPr>
        <w:numPr>
          <w:ilvl w:val="0"/>
          <w:numId w:val="5"/>
        </w:numPr>
        <w:tabs>
          <w:tab w:val="left" w:pos="426"/>
        </w:tabs>
        <w:autoSpaceDE w:val="0"/>
        <w:autoSpaceDN w:val="0"/>
        <w:adjustRightInd w:val="0"/>
        <w:ind w:left="142" w:right="48" w:firstLine="0"/>
        <w:jc w:val="both"/>
        <w:rPr>
          <w:rFonts w:ascii="Arial" w:hAnsi="Arial" w:cs="Arial"/>
          <w:color w:val="000000"/>
          <w:spacing w:val="-4"/>
          <w:lang w:eastAsia="es-MX"/>
        </w:rPr>
      </w:pPr>
      <w:r w:rsidRPr="007D7DBE">
        <w:rPr>
          <w:rFonts w:ascii="Arial" w:hAnsi="Arial" w:cs="Arial"/>
          <w:color w:val="000000"/>
          <w:spacing w:val="-4"/>
          <w:lang w:eastAsia="es-MX"/>
        </w:rPr>
        <w:t>El plazo para contestar la demanda será de quince días hábiles, contados a partir de la fecha en que el afectado o su representante hayan comparecido para recibir los documentos a que se refiere el párrafo anterior. Este término estará sujeto a la regla prevista</w:t>
      </w:r>
      <w:r w:rsidR="00496311">
        <w:rPr>
          <w:rFonts w:ascii="Arial" w:hAnsi="Arial" w:cs="Arial"/>
          <w:color w:val="000000"/>
          <w:spacing w:val="-4"/>
          <w:lang w:eastAsia="es-MX"/>
        </w:rPr>
        <w:t xml:space="preserve"> en el artículo 26 de esta Ley.</w:t>
      </w:r>
    </w:p>
    <w:p w:rsidR="00496311" w:rsidRPr="005C1D48" w:rsidRDefault="00496311" w:rsidP="00496311">
      <w:pPr>
        <w:pStyle w:val="Prrafodelista"/>
        <w:tabs>
          <w:tab w:val="left" w:pos="426"/>
        </w:tabs>
        <w:rPr>
          <w:rFonts w:ascii="Arial" w:hAnsi="Arial" w:cs="Arial"/>
          <w:color w:val="000000"/>
          <w:spacing w:val="-4"/>
          <w:sz w:val="16"/>
          <w:szCs w:val="16"/>
          <w:lang w:eastAsia="es-MX"/>
        </w:rPr>
      </w:pPr>
    </w:p>
    <w:p w:rsidR="007D7DBE" w:rsidRDefault="007D7DBE" w:rsidP="00496311">
      <w:pPr>
        <w:numPr>
          <w:ilvl w:val="0"/>
          <w:numId w:val="5"/>
        </w:numPr>
        <w:tabs>
          <w:tab w:val="left" w:pos="426"/>
        </w:tabs>
        <w:autoSpaceDE w:val="0"/>
        <w:autoSpaceDN w:val="0"/>
        <w:adjustRightInd w:val="0"/>
        <w:ind w:left="142" w:right="48" w:firstLine="0"/>
        <w:jc w:val="both"/>
        <w:rPr>
          <w:rFonts w:ascii="Arial" w:hAnsi="Arial" w:cs="Arial"/>
          <w:color w:val="000000"/>
          <w:spacing w:val="-4"/>
          <w:lang w:eastAsia="es-MX"/>
        </w:rPr>
      </w:pPr>
      <w:r w:rsidRPr="007D7DBE">
        <w:rPr>
          <w:rFonts w:ascii="Arial" w:hAnsi="Arial" w:cs="Arial"/>
          <w:color w:val="000000"/>
          <w:spacing w:val="-4"/>
          <w:lang w:eastAsia="es-MX"/>
        </w:rPr>
        <w:t>Contra el auto que niegue la legitimación procesal del afectado, procederá el recurso de apelación, que será admitido en el efecto devolutivo.</w:t>
      </w:r>
    </w:p>
    <w:p w:rsidR="00496311" w:rsidRDefault="00496311" w:rsidP="00496311">
      <w:pPr>
        <w:pStyle w:val="Prrafodelista"/>
        <w:rPr>
          <w:rFonts w:ascii="Arial" w:hAnsi="Arial" w:cs="Arial"/>
          <w:color w:val="000000"/>
          <w:spacing w:val="-4"/>
          <w:lang w:eastAsia="es-MX"/>
        </w:rPr>
      </w:pPr>
    </w:p>
    <w:p w:rsidR="007D7DBE" w:rsidRPr="007D7DBE" w:rsidRDefault="007D7DBE" w:rsidP="007D7DBE">
      <w:pPr>
        <w:tabs>
          <w:tab w:val="left" w:pos="8647"/>
        </w:tabs>
        <w:ind w:left="142" w:right="48"/>
        <w:jc w:val="both"/>
        <w:rPr>
          <w:rFonts w:ascii="Arial" w:eastAsia="Arial" w:hAnsi="Arial" w:cs="Arial"/>
          <w:spacing w:val="-4"/>
        </w:rPr>
      </w:pPr>
      <w:r w:rsidRPr="007D7DBE">
        <w:rPr>
          <w:rFonts w:ascii="Arial" w:eastAsia="Arial" w:hAnsi="Arial" w:cs="Arial"/>
          <w:b/>
          <w:spacing w:val="-4"/>
        </w:rPr>
        <w:t xml:space="preserve">ARTÍCULO 30. </w:t>
      </w:r>
    </w:p>
    <w:p w:rsidR="007D7DBE" w:rsidRPr="00496311" w:rsidRDefault="007D7DBE" w:rsidP="00496311">
      <w:pPr>
        <w:pStyle w:val="Prrafodelista"/>
        <w:numPr>
          <w:ilvl w:val="0"/>
          <w:numId w:val="10"/>
        </w:numPr>
        <w:ind w:right="48"/>
        <w:jc w:val="both"/>
        <w:rPr>
          <w:rFonts w:ascii="Arial" w:eastAsia="Arial" w:hAnsi="Arial" w:cs="Arial"/>
          <w:spacing w:val="-4"/>
        </w:rPr>
      </w:pPr>
      <w:r w:rsidRPr="00496311">
        <w:rPr>
          <w:rFonts w:ascii="Arial" w:eastAsia="Arial" w:hAnsi="Arial" w:cs="Arial"/>
          <w:spacing w:val="-4"/>
        </w:rPr>
        <w:t>En el escrito de contestación de demanda, el demandado y, en su caso, el tercero, deberán:</w:t>
      </w:r>
    </w:p>
    <w:p w:rsidR="00496311" w:rsidRPr="005C1D48" w:rsidRDefault="00496311" w:rsidP="00496311">
      <w:pPr>
        <w:pStyle w:val="Prrafodelista"/>
        <w:ind w:left="502" w:right="48"/>
        <w:jc w:val="both"/>
        <w:rPr>
          <w:rFonts w:ascii="Arial" w:eastAsia="Arial" w:hAnsi="Arial" w:cs="Arial"/>
          <w:spacing w:val="-4"/>
          <w:sz w:val="16"/>
          <w:szCs w:val="16"/>
        </w:rPr>
      </w:pPr>
    </w:p>
    <w:p w:rsidR="007D7DBE" w:rsidRPr="007D7DBE" w:rsidRDefault="007D7DBE" w:rsidP="00496311">
      <w:pPr>
        <w:spacing w:after="240"/>
        <w:ind w:left="142" w:right="48"/>
        <w:jc w:val="both"/>
        <w:rPr>
          <w:rFonts w:ascii="Arial" w:eastAsia="Arial" w:hAnsi="Arial" w:cs="Arial"/>
          <w:spacing w:val="-4"/>
        </w:rPr>
      </w:pPr>
      <w:r w:rsidRPr="007D7DBE">
        <w:rPr>
          <w:rFonts w:ascii="Arial" w:eastAsia="Arial" w:hAnsi="Arial" w:cs="Arial"/>
          <w:b/>
          <w:spacing w:val="-4"/>
        </w:rPr>
        <w:t>I.-</w:t>
      </w:r>
      <w:r w:rsidRPr="007D7DBE">
        <w:rPr>
          <w:rFonts w:ascii="Arial" w:eastAsia="Arial" w:hAnsi="Arial" w:cs="Arial"/>
          <w:spacing w:val="-4"/>
        </w:rPr>
        <w:t xml:space="preserve"> Señalar domicilio para oír y recibir notificaciones y documentos en el lugar de residencia del Juez que conozca de la acción de extinción de dominio. De no hacerlo, las subsecuentes notificaciones se harán por lista;</w:t>
      </w:r>
    </w:p>
    <w:p w:rsidR="007D7DBE" w:rsidRPr="007D7DBE" w:rsidRDefault="007D7DBE" w:rsidP="00496311">
      <w:pPr>
        <w:spacing w:after="240"/>
        <w:ind w:left="142" w:right="48"/>
        <w:jc w:val="both"/>
        <w:rPr>
          <w:rFonts w:ascii="Arial" w:eastAsia="Arial" w:hAnsi="Arial" w:cs="Arial"/>
          <w:spacing w:val="-4"/>
        </w:rPr>
      </w:pPr>
      <w:r w:rsidRPr="007D7DBE">
        <w:rPr>
          <w:rFonts w:ascii="Arial" w:eastAsia="Arial" w:hAnsi="Arial" w:cs="Arial"/>
          <w:b/>
          <w:spacing w:val="-4"/>
        </w:rPr>
        <w:t xml:space="preserve">II.- </w:t>
      </w:r>
      <w:r w:rsidRPr="007D7DBE">
        <w:rPr>
          <w:rFonts w:ascii="Arial" w:eastAsia="Arial" w:hAnsi="Arial" w:cs="Arial"/>
          <w:spacing w:val="-4"/>
        </w:rPr>
        <w:t xml:space="preserve">Contestar las pretensiones y los hechos planteados por el Ministerio Público, afirmándolos o negándolos; </w:t>
      </w:r>
    </w:p>
    <w:p w:rsidR="007D7DBE" w:rsidRPr="007D7DBE" w:rsidRDefault="007D7DBE" w:rsidP="00496311">
      <w:pPr>
        <w:spacing w:after="240"/>
        <w:ind w:left="142" w:right="48"/>
        <w:jc w:val="both"/>
        <w:rPr>
          <w:rFonts w:ascii="Arial" w:eastAsia="Arial" w:hAnsi="Arial" w:cs="Arial"/>
          <w:spacing w:val="-4"/>
        </w:rPr>
      </w:pPr>
      <w:r w:rsidRPr="007D7DBE">
        <w:rPr>
          <w:rFonts w:ascii="Arial" w:eastAsia="Arial" w:hAnsi="Arial" w:cs="Arial"/>
          <w:b/>
          <w:spacing w:val="-4"/>
        </w:rPr>
        <w:t>III.-</w:t>
      </w:r>
      <w:r w:rsidRPr="007D7DBE">
        <w:rPr>
          <w:rFonts w:ascii="Arial" w:eastAsia="Arial" w:hAnsi="Arial" w:cs="Arial"/>
          <w:spacing w:val="-4"/>
        </w:rPr>
        <w:t xml:space="preserve"> Oponer defensas y excepciones; </w:t>
      </w:r>
    </w:p>
    <w:p w:rsidR="007D7DBE" w:rsidRPr="007D7DBE" w:rsidRDefault="007D7DBE" w:rsidP="00496311">
      <w:pPr>
        <w:spacing w:after="240"/>
        <w:ind w:left="142" w:right="48"/>
        <w:jc w:val="both"/>
        <w:rPr>
          <w:rFonts w:ascii="Arial" w:eastAsia="Arial" w:hAnsi="Arial" w:cs="Arial"/>
          <w:spacing w:val="-4"/>
        </w:rPr>
      </w:pPr>
      <w:r w:rsidRPr="007D7DBE">
        <w:rPr>
          <w:rFonts w:ascii="Arial" w:eastAsia="Arial" w:hAnsi="Arial" w:cs="Arial"/>
          <w:b/>
          <w:spacing w:val="-4"/>
        </w:rPr>
        <w:t>IV.-</w:t>
      </w:r>
      <w:r w:rsidRPr="007D7DBE">
        <w:rPr>
          <w:rFonts w:ascii="Arial" w:eastAsia="Arial" w:hAnsi="Arial" w:cs="Arial"/>
          <w:spacing w:val="-4"/>
        </w:rPr>
        <w:t xml:space="preserve"> Ofrecer pruebas y exhibirse las que estén a su disposición o señalar el archivo donde se encuentren. En todo caso, las pruebas deberán ser desahogadas en la audiencia a que se refiere el artículo 45 de esta Ley; y</w:t>
      </w:r>
    </w:p>
    <w:p w:rsidR="007D7DBE" w:rsidRPr="007D7DBE" w:rsidRDefault="007D7DBE" w:rsidP="00496311">
      <w:pPr>
        <w:spacing w:after="240"/>
        <w:ind w:left="142" w:right="48"/>
        <w:jc w:val="both"/>
        <w:rPr>
          <w:rFonts w:ascii="Arial" w:eastAsia="Arial" w:hAnsi="Arial" w:cs="Arial"/>
          <w:spacing w:val="-4"/>
        </w:rPr>
      </w:pPr>
      <w:r w:rsidRPr="007D7DBE">
        <w:rPr>
          <w:rFonts w:ascii="Arial" w:eastAsia="Arial" w:hAnsi="Arial" w:cs="Arial"/>
          <w:b/>
          <w:spacing w:val="-4"/>
        </w:rPr>
        <w:t>V.-</w:t>
      </w:r>
      <w:r w:rsidRPr="007D7DBE">
        <w:rPr>
          <w:rFonts w:ascii="Arial" w:eastAsia="Arial" w:hAnsi="Arial" w:cs="Arial"/>
          <w:spacing w:val="-4"/>
        </w:rPr>
        <w:t xml:space="preserve"> Plantear las hipótesis de derecho que a su interés convenga. </w:t>
      </w:r>
    </w:p>
    <w:p w:rsidR="007D7DBE" w:rsidRDefault="007D7DBE" w:rsidP="00496311">
      <w:pPr>
        <w:spacing w:after="240"/>
        <w:ind w:left="142" w:right="48"/>
        <w:jc w:val="both"/>
        <w:rPr>
          <w:rFonts w:ascii="Arial" w:eastAsia="Arial" w:hAnsi="Arial" w:cs="Arial"/>
          <w:spacing w:val="-4"/>
        </w:rPr>
      </w:pPr>
      <w:r w:rsidRPr="007D7DBE">
        <w:rPr>
          <w:rFonts w:ascii="Arial" w:eastAsia="Arial" w:hAnsi="Arial" w:cs="Arial"/>
          <w:b/>
          <w:spacing w:val="-4"/>
        </w:rPr>
        <w:t>2.</w:t>
      </w:r>
      <w:r w:rsidRPr="007D7DBE">
        <w:rPr>
          <w:rFonts w:ascii="Arial" w:eastAsia="Arial" w:hAnsi="Arial" w:cs="Arial"/>
          <w:spacing w:val="-4"/>
        </w:rPr>
        <w:t xml:space="preserve"> Contra la acción de extinción de dominio no procede la reconvención.</w:t>
      </w:r>
    </w:p>
    <w:p w:rsidR="007D7DBE" w:rsidRPr="007D7DBE" w:rsidRDefault="007D7DBE" w:rsidP="007D7DBE">
      <w:pPr>
        <w:ind w:left="142" w:right="48"/>
        <w:jc w:val="both"/>
        <w:rPr>
          <w:rFonts w:ascii="Arial" w:eastAsia="Arial" w:hAnsi="Arial" w:cs="Arial"/>
          <w:b/>
          <w:spacing w:val="-4"/>
        </w:rPr>
      </w:pPr>
      <w:r w:rsidRPr="007D7DBE">
        <w:rPr>
          <w:rFonts w:ascii="Arial" w:eastAsia="Arial" w:hAnsi="Arial" w:cs="Arial"/>
          <w:b/>
          <w:spacing w:val="-4"/>
        </w:rPr>
        <w:t>ARTÍCULO 31.</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El demandado o los terceros que lo requieran y no contraten defensor particular, deberán ser asesorados y representados por defensores públicos del Estado.</w:t>
      </w:r>
    </w:p>
    <w:p w:rsidR="005C1D48" w:rsidRPr="005C1D48" w:rsidRDefault="005C1D48" w:rsidP="007D7DBE">
      <w:pPr>
        <w:autoSpaceDE w:val="0"/>
        <w:autoSpaceDN w:val="0"/>
        <w:adjustRightInd w:val="0"/>
        <w:ind w:left="142" w:right="48"/>
        <w:jc w:val="both"/>
        <w:rPr>
          <w:rFonts w:ascii="Arial" w:hAnsi="Arial" w:cs="Arial"/>
          <w:color w:val="000000"/>
          <w:spacing w:val="-4"/>
          <w:sz w:val="16"/>
          <w:szCs w:val="16"/>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Cuando no comparezca el demandado o el afectado, el Juez le designará un defensor para que en su ausencia realice todas las diligencias para garantizar la audiencia y el debido proceso. Cuando comparezcan la víctima u ofendido, en caso de requerirlo, tendrán derecho a que se les garantice una ases</w:t>
      </w:r>
      <w:r w:rsidR="005C1D48">
        <w:rPr>
          <w:rFonts w:ascii="Arial" w:hAnsi="Arial" w:cs="Arial"/>
          <w:color w:val="000000"/>
          <w:spacing w:val="-4"/>
          <w:lang w:eastAsia="es-MX"/>
        </w:rPr>
        <w:t>oría o representación adecuada.</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 xml:space="preserve">ARTÍCULO 32. </w:t>
      </w: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En el procedimiento de extinción de dominio no habrá lugar al trámite de excepciones ni de incidentes de previo y especial pronunciamiento, salvo el </w:t>
      </w:r>
      <w:r w:rsidRPr="007D7DBE">
        <w:rPr>
          <w:rFonts w:ascii="Arial" w:hAnsi="Arial" w:cs="Arial"/>
          <w:spacing w:val="-4"/>
          <w:lang w:eastAsia="es-MX"/>
        </w:rPr>
        <w:t>incidente preferente de buena fe</w:t>
      </w:r>
      <w:r w:rsidRPr="007D7DBE">
        <w:rPr>
          <w:rFonts w:ascii="Arial" w:hAnsi="Arial" w:cs="Arial"/>
          <w:color w:val="000000"/>
          <w:spacing w:val="-4"/>
          <w:lang w:eastAsia="es-MX"/>
        </w:rPr>
        <w:t xml:space="preserve">, que tendrá por finalidad que los bienes motivo de la acción de extinción de dominio, se excluyan del procedimiento, siempre que se acredite la propiedad o el derecho real sobre los bienes y su legítima procedencia. No será procedente este incidente si se demuestra que el </w:t>
      </w:r>
      <w:proofErr w:type="spellStart"/>
      <w:r w:rsidRPr="007D7DBE">
        <w:rPr>
          <w:rFonts w:ascii="Arial" w:hAnsi="Arial" w:cs="Arial"/>
          <w:color w:val="000000"/>
          <w:spacing w:val="-4"/>
          <w:lang w:eastAsia="es-MX"/>
        </w:rPr>
        <w:t>promovente</w:t>
      </w:r>
      <w:proofErr w:type="spellEnd"/>
      <w:r w:rsidRPr="007D7DBE">
        <w:rPr>
          <w:rFonts w:ascii="Arial" w:hAnsi="Arial" w:cs="Arial"/>
          <w:color w:val="000000"/>
          <w:spacing w:val="-4"/>
          <w:lang w:eastAsia="es-MX"/>
        </w:rPr>
        <w:t xml:space="preserve"> conocía de los hechos ilícitos que dieron origen al juicio y, a pesar de ello, no lo denunció a la autoridad o tampoco hizo algo para impedirlo, salvo que se demuestre fehacientemente una causa justificada para no hacerlo.</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lastRenderedPageBreak/>
        <w:t>2.</w:t>
      </w:r>
      <w:r w:rsidRPr="007D7DBE">
        <w:rPr>
          <w:rFonts w:ascii="Arial" w:hAnsi="Arial" w:cs="Arial"/>
          <w:color w:val="000000"/>
          <w:spacing w:val="-4"/>
          <w:lang w:eastAsia="es-MX"/>
        </w:rPr>
        <w:t xml:space="preserve"> Este incidente se resolverá por sentencia interlocutoria dentro de los diez días siguientes a la fecha de su presentación. Todos los demás asuntos serán decidi</w:t>
      </w:r>
      <w:r w:rsidR="005C1D48">
        <w:rPr>
          <w:rFonts w:ascii="Arial" w:hAnsi="Arial" w:cs="Arial"/>
          <w:color w:val="000000"/>
          <w:spacing w:val="-4"/>
          <w:lang w:eastAsia="es-MX"/>
        </w:rPr>
        <w:t>dos en la sentencia definitiva.</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5C1D48">
      <w:pPr>
        <w:numPr>
          <w:ilvl w:val="0"/>
          <w:numId w:val="4"/>
        </w:numPr>
        <w:tabs>
          <w:tab w:val="left" w:pos="426"/>
        </w:tabs>
        <w:autoSpaceDE w:val="0"/>
        <w:autoSpaceDN w:val="0"/>
        <w:adjustRightInd w:val="0"/>
        <w:ind w:left="142" w:right="48" w:firstLine="0"/>
        <w:jc w:val="both"/>
        <w:rPr>
          <w:rFonts w:ascii="Arial" w:hAnsi="Arial" w:cs="Arial"/>
          <w:color w:val="000000"/>
          <w:spacing w:val="-4"/>
          <w:lang w:eastAsia="es-MX"/>
        </w:rPr>
      </w:pPr>
      <w:r w:rsidRPr="007D7DBE">
        <w:rPr>
          <w:rFonts w:ascii="Arial" w:hAnsi="Arial" w:cs="Arial"/>
          <w:color w:val="000000"/>
          <w:spacing w:val="-4"/>
          <w:lang w:eastAsia="es-MX"/>
        </w:rPr>
        <w:t>Contra el auto que admita, deseche o tenga por no interpuesto el incidente a que se refiere el párrafo anterior, procederá el recurso de apelación, el cual se ad</w:t>
      </w:r>
      <w:r w:rsidR="005C1D48">
        <w:rPr>
          <w:rFonts w:ascii="Arial" w:hAnsi="Arial" w:cs="Arial"/>
          <w:color w:val="000000"/>
          <w:spacing w:val="-4"/>
          <w:lang w:eastAsia="es-MX"/>
        </w:rPr>
        <w:t>mitirá en el efecto devolutivo.</w:t>
      </w:r>
    </w:p>
    <w:p w:rsidR="005C1D48" w:rsidRPr="007D7DBE" w:rsidRDefault="005C1D48" w:rsidP="005C1D48">
      <w:pPr>
        <w:tabs>
          <w:tab w:val="left" w:pos="426"/>
        </w:tabs>
        <w:autoSpaceDE w:val="0"/>
        <w:autoSpaceDN w:val="0"/>
        <w:adjustRightInd w:val="0"/>
        <w:ind w:left="142" w:right="48"/>
        <w:jc w:val="both"/>
        <w:rPr>
          <w:rFonts w:ascii="Arial" w:hAnsi="Arial" w:cs="Arial"/>
          <w:color w:val="000000"/>
          <w:spacing w:val="-4"/>
          <w:lang w:eastAsia="es-MX"/>
        </w:rPr>
      </w:pPr>
    </w:p>
    <w:p w:rsidR="007D7DBE" w:rsidRDefault="007D7DBE" w:rsidP="005C1D48">
      <w:pPr>
        <w:numPr>
          <w:ilvl w:val="0"/>
          <w:numId w:val="4"/>
        </w:numPr>
        <w:tabs>
          <w:tab w:val="left" w:pos="426"/>
        </w:tabs>
        <w:autoSpaceDE w:val="0"/>
        <w:autoSpaceDN w:val="0"/>
        <w:adjustRightInd w:val="0"/>
        <w:ind w:left="142" w:right="48" w:firstLine="0"/>
        <w:jc w:val="both"/>
        <w:rPr>
          <w:rFonts w:ascii="Arial" w:hAnsi="Arial" w:cs="Arial"/>
          <w:color w:val="000000"/>
          <w:spacing w:val="-4"/>
          <w:lang w:eastAsia="es-MX"/>
        </w:rPr>
      </w:pPr>
      <w:r w:rsidRPr="007D7DBE">
        <w:rPr>
          <w:rFonts w:ascii="Arial" w:hAnsi="Arial" w:cs="Arial"/>
          <w:color w:val="000000"/>
          <w:spacing w:val="-4"/>
          <w:lang w:eastAsia="es-MX"/>
        </w:rPr>
        <w:t>Contra la sentencia interlocutoria que resuelva el incidente procederá el recurso de apelación, el cual se ad</w:t>
      </w:r>
      <w:r w:rsidR="005C1D48">
        <w:rPr>
          <w:rFonts w:ascii="Arial" w:hAnsi="Arial" w:cs="Arial"/>
          <w:color w:val="000000"/>
          <w:spacing w:val="-4"/>
          <w:lang w:eastAsia="es-MX"/>
        </w:rPr>
        <w:t>mitirá en el efecto devolutivo.</w:t>
      </w:r>
    </w:p>
    <w:p w:rsidR="005C1D48" w:rsidRDefault="005C1D48" w:rsidP="005C1D48">
      <w:pPr>
        <w:pStyle w:val="Prrafodelista"/>
        <w:rPr>
          <w:rFonts w:ascii="Arial" w:hAnsi="Arial" w:cs="Arial"/>
          <w:color w:val="000000"/>
          <w:spacing w:val="-4"/>
          <w:lang w:eastAsia="es-MX"/>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ARTÍCULO 33.</w:t>
      </w:r>
    </w:p>
    <w:p w:rsid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1.</w:t>
      </w:r>
      <w:r w:rsidRPr="007D7DBE">
        <w:rPr>
          <w:rFonts w:ascii="Arial" w:eastAsia="Arial" w:hAnsi="Arial" w:cs="Arial"/>
          <w:spacing w:val="-4"/>
        </w:rPr>
        <w:t xml:space="preserve"> Durante el procedimiento, el Juez deberá dictar de oficio los trámites y providencias encaminados a que la justicia sea pronta y expedita.</w:t>
      </w:r>
    </w:p>
    <w:p w:rsidR="005C1D48" w:rsidRPr="007D7DBE" w:rsidRDefault="005C1D48" w:rsidP="007D7DBE">
      <w:pPr>
        <w:ind w:left="142" w:right="48"/>
        <w:jc w:val="both"/>
        <w:rPr>
          <w:rFonts w:ascii="Arial" w:eastAsia="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2.</w:t>
      </w:r>
      <w:r w:rsidRPr="007D7DBE">
        <w:rPr>
          <w:rFonts w:ascii="Arial" w:eastAsia="Arial" w:hAnsi="Arial" w:cs="Arial"/>
          <w:spacing w:val="-4"/>
        </w:rPr>
        <w:t xml:space="preserve"> El Juez desechará de plano los recursos, incidentes o promociones notoriamente frívolas o improcedentes; contra este auto, no cabe recurso alguno.</w:t>
      </w:r>
    </w:p>
    <w:p w:rsidR="007D7DBE" w:rsidRPr="007D7DBE" w:rsidRDefault="007D7DBE" w:rsidP="007D7DBE">
      <w:pPr>
        <w:ind w:left="142" w:right="48"/>
        <w:jc w:val="both"/>
        <w:rPr>
          <w:rFonts w:ascii="Arial" w:eastAsia="Arial" w:hAnsi="Arial" w:cs="Arial"/>
          <w:b/>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34. </w:t>
      </w: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 xml:space="preserve">La autoridad judicial podrá imponer correcciones disciplinarias o medidas de apremio, en términos del ordenamiento supletorio correspondiente. </w:t>
      </w:r>
    </w:p>
    <w:p w:rsidR="007D7DBE" w:rsidRPr="007D7DBE" w:rsidRDefault="007D7DBE" w:rsidP="007D7DBE">
      <w:pPr>
        <w:ind w:left="142" w:right="48"/>
        <w:jc w:val="both"/>
        <w:rPr>
          <w:rFonts w:ascii="Arial" w:eastAsia="Arial" w:hAnsi="Arial" w:cs="Arial"/>
          <w:b/>
          <w:spacing w:val="2"/>
        </w:rPr>
      </w:pPr>
    </w:p>
    <w:p w:rsidR="007D7DBE" w:rsidRPr="007D7DBE" w:rsidRDefault="007D7DBE" w:rsidP="005C1D48">
      <w:pPr>
        <w:ind w:left="142" w:right="48"/>
        <w:jc w:val="center"/>
        <w:rPr>
          <w:rFonts w:ascii="Arial" w:eastAsia="Arial" w:hAnsi="Arial" w:cs="Arial"/>
          <w:b/>
          <w:spacing w:val="1"/>
        </w:rPr>
      </w:pPr>
      <w:r w:rsidRPr="007D7DBE">
        <w:rPr>
          <w:rFonts w:ascii="Arial" w:eastAsia="Arial" w:hAnsi="Arial" w:cs="Arial"/>
          <w:b/>
          <w:spacing w:val="2"/>
        </w:rPr>
        <w:t>C</w:t>
      </w:r>
      <w:r w:rsidRPr="007D7DBE">
        <w:rPr>
          <w:rFonts w:ascii="Arial" w:eastAsia="Arial" w:hAnsi="Arial" w:cs="Arial"/>
          <w:b/>
          <w:spacing w:val="-5"/>
        </w:rPr>
        <w:t>A</w:t>
      </w:r>
      <w:r w:rsidRPr="007D7DBE">
        <w:rPr>
          <w:rFonts w:ascii="Arial" w:eastAsia="Arial" w:hAnsi="Arial" w:cs="Arial"/>
          <w:b/>
        </w:rPr>
        <w:t>PÍTULO VI</w:t>
      </w:r>
    </w:p>
    <w:p w:rsidR="007D7DBE" w:rsidRPr="007D7DBE" w:rsidRDefault="007D7DBE" w:rsidP="005C1D48">
      <w:pPr>
        <w:ind w:left="142" w:right="48"/>
        <w:jc w:val="center"/>
        <w:rPr>
          <w:rFonts w:ascii="Arial" w:eastAsia="Arial" w:hAnsi="Arial" w:cs="Arial"/>
          <w:b/>
        </w:rPr>
      </w:pPr>
      <w:r w:rsidRPr="007D7DBE">
        <w:rPr>
          <w:rFonts w:ascii="Arial" w:eastAsia="Arial" w:hAnsi="Arial" w:cs="Arial"/>
          <w:b/>
          <w:spacing w:val="1"/>
        </w:rPr>
        <w:t>DE LAS PRUEBAS, DE LOS RECURSOS Y DE LAS AUDIENCIAS</w:t>
      </w:r>
    </w:p>
    <w:p w:rsidR="007D7DBE" w:rsidRPr="007D7DBE" w:rsidRDefault="007D7DBE" w:rsidP="005C1D48">
      <w:pPr>
        <w:ind w:left="142" w:right="48"/>
        <w:jc w:val="center"/>
        <w:rPr>
          <w:rFonts w:ascii="Arial" w:eastAsia="Arial" w:hAnsi="Arial" w:cs="Arial"/>
          <w:b/>
        </w:rPr>
      </w:pPr>
    </w:p>
    <w:p w:rsidR="007D7DBE" w:rsidRPr="007D7DBE" w:rsidRDefault="007D7DBE" w:rsidP="007D7DBE">
      <w:pPr>
        <w:ind w:left="142" w:right="48"/>
        <w:jc w:val="both"/>
        <w:rPr>
          <w:rFonts w:ascii="Arial" w:eastAsia="Arial" w:hAnsi="Arial" w:cs="Arial"/>
        </w:rPr>
      </w:pPr>
      <w:r w:rsidRPr="007D7DBE">
        <w:rPr>
          <w:rFonts w:ascii="Arial" w:eastAsia="Arial" w:hAnsi="Arial" w:cs="Arial"/>
          <w:b/>
          <w:spacing w:val="-5"/>
        </w:rPr>
        <w:t>A</w:t>
      </w:r>
      <w:r w:rsidRPr="007D7DBE">
        <w:rPr>
          <w:rFonts w:ascii="Arial" w:eastAsia="Arial" w:hAnsi="Arial" w:cs="Arial"/>
          <w:b/>
          <w:spacing w:val="2"/>
        </w:rPr>
        <w:t>R</w:t>
      </w:r>
      <w:r w:rsidRPr="007D7DBE">
        <w:rPr>
          <w:rFonts w:ascii="Arial" w:eastAsia="Arial" w:hAnsi="Arial" w:cs="Arial"/>
          <w:b/>
        </w:rPr>
        <w:t>TÍCU</w:t>
      </w:r>
      <w:r w:rsidRPr="007D7DBE">
        <w:rPr>
          <w:rFonts w:ascii="Arial" w:eastAsia="Arial" w:hAnsi="Arial" w:cs="Arial"/>
          <w:b/>
          <w:spacing w:val="1"/>
        </w:rPr>
        <w:t>L</w:t>
      </w:r>
      <w:r w:rsidRPr="007D7DBE">
        <w:rPr>
          <w:rFonts w:ascii="Arial" w:eastAsia="Arial" w:hAnsi="Arial" w:cs="Arial"/>
          <w:b/>
        </w:rPr>
        <w:t>O</w:t>
      </w:r>
      <w:r w:rsidRPr="007D7DBE">
        <w:rPr>
          <w:rFonts w:ascii="Arial" w:eastAsia="Arial" w:hAnsi="Arial" w:cs="Arial"/>
          <w:b/>
          <w:spacing w:val="1"/>
        </w:rPr>
        <w:t xml:space="preserve"> 35</w:t>
      </w:r>
      <w:r w:rsidRPr="007D7DBE">
        <w:rPr>
          <w:rFonts w:ascii="Arial" w:eastAsia="Arial" w:hAnsi="Arial" w:cs="Arial"/>
          <w:b/>
        </w:rPr>
        <w:t>.</w:t>
      </w:r>
      <w:r w:rsidRPr="007D7DBE">
        <w:rPr>
          <w:rFonts w:ascii="Arial" w:eastAsia="Arial" w:hAnsi="Arial" w:cs="Arial"/>
          <w:b/>
          <w:spacing w:val="1"/>
        </w:rPr>
        <w:t xml:space="preserve">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Las pruebas sólo podrán ser ofrecidas en la demanda y en la contestación, y se admitirán o desecharán, según sea el caso, mediante resolución que se pronunciará por el Juez, una vez que ha sido contestada la demanda o transcurrido el término para ello, atendiendo a la regla que establece el Código de Procedimientos Civiles del Estado de Tamaulipas, evitando la admisión de pruebas inconducentes; si es necesario, se ordenará su preparación y </w:t>
      </w:r>
      <w:r w:rsidR="005C1D48">
        <w:rPr>
          <w:rFonts w:ascii="Arial" w:hAnsi="Arial" w:cs="Arial"/>
          <w:color w:val="000000"/>
          <w:spacing w:val="-4"/>
          <w:lang w:eastAsia="es-MX"/>
        </w:rPr>
        <w:t>se desahogarán en la audiencia.</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5C1D48" w:rsidRDefault="007D7DBE" w:rsidP="005C1D48">
      <w:pPr>
        <w:pStyle w:val="Prrafodelista"/>
        <w:numPr>
          <w:ilvl w:val="0"/>
          <w:numId w:val="10"/>
        </w:numPr>
        <w:autoSpaceDE w:val="0"/>
        <w:autoSpaceDN w:val="0"/>
        <w:adjustRightInd w:val="0"/>
        <w:ind w:right="48"/>
        <w:jc w:val="both"/>
        <w:rPr>
          <w:rFonts w:ascii="Arial" w:hAnsi="Arial" w:cs="Arial"/>
          <w:color w:val="000000"/>
          <w:spacing w:val="-4"/>
          <w:lang w:eastAsia="es-MX"/>
        </w:rPr>
      </w:pPr>
      <w:r w:rsidRPr="005C1D48">
        <w:rPr>
          <w:rFonts w:ascii="Arial" w:hAnsi="Arial" w:cs="Arial"/>
          <w:color w:val="000000"/>
          <w:spacing w:val="-4"/>
          <w:lang w:eastAsia="es-MX"/>
        </w:rPr>
        <w:t xml:space="preserve">La ausencia de cualquiera de las partes no impedirá </w:t>
      </w:r>
      <w:r w:rsidR="005C1D48" w:rsidRPr="005C1D48">
        <w:rPr>
          <w:rFonts w:ascii="Arial" w:hAnsi="Arial" w:cs="Arial"/>
          <w:color w:val="000000"/>
          <w:spacing w:val="-4"/>
          <w:lang w:eastAsia="es-MX"/>
        </w:rPr>
        <w:t>la celebración de la audiencia.</w:t>
      </w:r>
    </w:p>
    <w:p w:rsidR="005C1D48" w:rsidRPr="005C1D48" w:rsidRDefault="005C1D48" w:rsidP="005C1D48">
      <w:pPr>
        <w:pStyle w:val="Prrafodelista"/>
        <w:autoSpaceDE w:val="0"/>
        <w:autoSpaceDN w:val="0"/>
        <w:adjustRightInd w:val="0"/>
        <w:ind w:left="50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ARTÍCULO 36.</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Las partes podrán ofrecer todo tipo de pruebas que no sean contrarias a derecho, en términos de lo dispuesto en el Código de Procedimientos Civiles del Estado de Tamaulipas, con excepción de la confesional a cargo de las autoridades, s</w:t>
      </w:r>
      <w:r w:rsidR="005C1D48">
        <w:rPr>
          <w:rFonts w:ascii="Arial" w:hAnsi="Arial" w:cs="Arial"/>
          <w:color w:val="000000"/>
          <w:spacing w:val="-4"/>
          <w:lang w:eastAsia="es-MX"/>
        </w:rPr>
        <w:t>iempre que tengan relación con:</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I.-</w:t>
      </w:r>
      <w:r w:rsidRPr="007D7DBE">
        <w:rPr>
          <w:rFonts w:ascii="Arial" w:hAnsi="Arial" w:cs="Arial"/>
          <w:color w:val="000000"/>
          <w:spacing w:val="-4"/>
          <w:lang w:eastAsia="es-MX"/>
        </w:rPr>
        <w:t xml:space="preserve"> La </w:t>
      </w:r>
      <w:r w:rsidR="005C1D48">
        <w:rPr>
          <w:rFonts w:ascii="Arial" w:hAnsi="Arial" w:cs="Arial"/>
          <w:color w:val="000000"/>
          <w:spacing w:val="-4"/>
          <w:lang w:eastAsia="es-MX"/>
        </w:rPr>
        <w:t>acreditación del hecho ilícito;</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II.-</w:t>
      </w:r>
      <w:r w:rsidRPr="007D7DBE">
        <w:rPr>
          <w:rFonts w:ascii="Arial" w:hAnsi="Arial" w:cs="Arial"/>
          <w:color w:val="000000"/>
          <w:spacing w:val="-4"/>
          <w:lang w:eastAsia="es-MX"/>
        </w:rPr>
        <w:t xml:space="preserve"> La procedencia de los bienes; y</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III.-</w:t>
      </w:r>
      <w:r w:rsidRPr="007D7DBE">
        <w:rPr>
          <w:rFonts w:ascii="Arial" w:hAnsi="Arial" w:cs="Arial"/>
          <w:color w:val="000000"/>
          <w:spacing w:val="-4"/>
          <w:lang w:eastAsia="es-MX"/>
        </w:rPr>
        <w:t xml:space="preserve"> Que los bienes materia del procedimiento son de los señalados en el artículo 10 de esta ley.</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El Ministerio Público no podrá ocultar prueba de descargo alguna que se relacione con los hechos objeto de la extinción de dominio y deberá aportar, por conducto del Juez, toda la información que conozca a favor del demandado en el proceso, cuando le beneficie a éste. El Juez valorará que la información sea relevante para</w:t>
      </w:r>
      <w:r w:rsidR="005C1D48">
        <w:rPr>
          <w:rFonts w:ascii="Arial" w:hAnsi="Arial" w:cs="Arial"/>
          <w:color w:val="000000"/>
          <w:spacing w:val="-4"/>
          <w:lang w:eastAsia="es-MX"/>
        </w:rPr>
        <w:t xml:space="preserve"> el procedimiento de extinción.</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 xml:space="preserve">ARTÍCULO 37.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En caso de que se ofrezcan constancias de la investigación por alguno de los delitos a que se refiere esta Ley, el oferente deberá soli</w:t>
      </w:r>
      <w:r w:rsidR="005C1D48">
        <w:rPr>
          <w:rFonts w:ascii="Arial" w:hAnsi="Arial" w:cs="Arial"/>
          <w:color w:val="000000"/>
          <w:spacing w:val="-4"/>
          <w:lang w:eastAsia="es-MX"/>
        </w:rPr>
        <w:t>citarlas por conducto del Juez.</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El Juez se cerciorará de que las constancias de investigación o de cualquier otro procedimiento, ofrecidas por el demandado o tercero afectado, tengan relación con los hechos materia de la acción de extinción de dominio y verificará que su exhibición no ponga en riesgo la secrecía de la investigación.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lastRenderedPageBreak/>
        <w:t>3.</w:t>
      </w:r>
      <w:r w:rsidRPr="007D7DBE">
        <w:rPr>
          <w:rFonts w:ascii="Arial" w:hAnsi="Arial" w:cs="Arial"/>
          <w:color w:val="000000"/>
          <w:spacing w:val="-4"/>
          <w:lang w:eastAsia="es-MX"/>
        </w:rPr>
        <w:t xml:space="preserve"> Para preservar su secrecía, el Juez podrá ordenar que las constancias de la investigación que admita como prueba sean debidamente resguardadas fuera del expediente, sin que pueda restringirse el derecho de las partes de ten</w:t>
      </w:r>
      <w:r w:rsidR="005C1D48">
        <w:rPr>
          <w:rFonts w:ascii="Arial" w:hAnsi="Arial" w:cs="Arial"/>
          <w:color w:val="000000"/>
          <w:spacing w:val="-4"/>
          <w:lang w:eastAsia="es-MX"/>
        </w:rPr>
        <w:t>er acceso a dichas constancias.</w:t>
      </w:r>
    </w:p>
    <w:p w:rsidR="005C1D48" w:rsidRPr="005C1D48" w:rsidRDefault="005C1D48" w:rsidP="007D7DBE">
      <w:pPr>
        <w:autoSpaceDE w:val="0"/>
        <w:autoSpaceDN w:val="0"/>
        <w:adjustRightInd w:val="0"/>
        <w:ind w:left="142" w:right="48"/>
        <w:jc w:val="both"/>
        <w:rPr>
          <w:rFonts w:ascii="Arial" w:hAnsi="Arial" w:cs="Arial"/>
          <w:color w:val="000000"/>
          <w:spacing w:val="-4"/>
          <w:sz w:val="18"/>
          <w:szCs w:val="18"/>
          <w:lang w:eastAsia="es-MX"/>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38.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 xml:space="preserve">Cuando el demandado o el afectado ofrezcan como prueba constancias de algún proceso penal, el Juez las solicitará al órgano jurisdiccional competente para que las remita en </w:t>
      </w:r>
      <w:r w:rsidR="005C1D48">
        <w:rPr>
          <w:rFonts w:ascii="Arial" w:hAnsi="Arial" w:cs="Arial"/>
          <w:color w:val="000000"/>
          <w:spacing w:val="-4"/>
          <w:lang w:eastAsia="es-MX"/>
        </w:rPr>
        <w:t>el plazo de cinco días hábiles.</w:t>
      </w:r>
    </w:p>
    <w:p w:rsidR="005C1D48" w:rsidRPr="005C1D48" w:rsidRDefault="005C1D48" w:rsidP="007D7DBE">
      <w:pPr>
        <w:autoSpaceDE w:val="0"/>
        <w:autoSpaceDN w:val="0"/>
        <w:adjustRightInd w:val="0"/>
        <w:ind w:left="142" w:right="48"/>
        <w:jc w:val="both"/>
        <w:rPr>
          <w:rFonts w:ascii="Arial" w:hAnsi="Arial" w:cs="Arial"/>
          <w:color w:val="000000"/>
          <w:spacing w:val="-4"/>
          <w:sz w:val="18"/>
          <w:szCs w:val="18"/>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 xml:space="preserve">ARTÍCULO 39.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Admitida una prueba pericial, el Juez ordenará su desahogo por un perito nombrado de la lista de peritos oficiales del Poder Judicial del Estado. El Ministerio Público, el demandado o el afectado podrán ampliar el cuestionario dentro de un plazo de tres días hábiles contados a partir del auto que admite la prueba. El perito deberá rendir su dictamen a más tardar el día de la au</w:t>
      </w:r>
      <w:r w:rsidR="005C1D48">
        <w:rPr>
          <w:rFonts w:ascii="Arial" w:hAnsi="Arial" w:cs="Arial"/>
          <w:color w:val="000000"/>
          <w:spacing w:val="-4"/>
          <w:lang w:eastAsia="es-MX"/>
        </w:rPr>
        <w:t>diencia de desahogo de pruebas.</w:t>
      </w:r>
    </w:p>
    <w:p w:rsidR="005C1D48" w:rsidRPr="005C1D48" w:rsidRDefault="005C1D48" w:rsidP="007D7DBE">
      <w:pPr>
        <w:autoSpaceDE w:val="0"/>
        <w:autoSpaceDN w:val="0"/>
        <w:adjustRightInd w:val="0"/>
        <w:ind w:left="142" w:right="48"/>
        <w:jc w:val="both"/>
        <w:rPr>
          <w:rFonts w:ascii="Arial" w:hAnsi="Arial" w:cs="Arial"/>
          <w:color w:val="000000"/>
          <w:spacing w:val="-4"/>
          <w:sz w:val="18"/>
          <w:szCs w:val="18"/>
          <w:lang w:eastAsia="es-MX"/>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40.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La prueba testimonial se desahogará en la audiencia, siendo responsabilidad del oferente de la misma la presentación del testigo, salvo lo dispuesto en el Código de Procedimientos Ci</w:t>
      </w:r>
      <w:r w:rsidR="005C1D48">
        <w:rPr>
          <w:rFonts w:ascii="Arial" w:hAnsi="Arial" w:cs="Arial"/>
          <w:color w:val="000000"/>
          <w:spacing w:val="-4"/>
          <w:lang w:eastAsia="es-MX"/>
        </w:rPr>
        <w:t>viles del Estado de Tamaulipas.</w:t>
      </w:r>
    </w:p>
    <w:p w:rsidR="005C1D48" w:rsidRPr="005C1D48" w:rsidRDefault="005C1D48" w:rsidP="007D7DBE">
      <w:pPr>
        <w:autoSpaceDE w:val="0"/>
        <w:autoSpaceDN w:val="0"/>
        <w:adjustRightInd w:val="0"/>
        <w:ind w:left="142" w:right="48"/>
        <w:jc w:val="both"/>
        <w:rPr>
          <w:rFonts w:ascii="Arial" w:hAnsi="Arial" w:cs="Arial"/>
          <w:color w:val="000000"/>
          <w:spacing w:val="-4"/>
          <w:sz w:val="18"/>
          <w:szCs w:val="18"/>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 xml:space="preserve">ARTÍCULO 41. </w:t>
      </w:r>
    </w:p>
    <w:p w:rsidR="007D7DBE" w:rsidRDefault="007D7DBE" w:rsidP="007D7DBE">
      <w:pPr>
        <w:ind w:left="142" w:right="48"/>
        <w:jc w:val="both"/>
        <w:rPr>
          <w:rFonts w:ascii="Arial" w:hAnsi="Arial" w:cs="Arial"/>
          <w:spacing w:val="-4"/>
          <w:lang w:eastAsia="es-MX"/>
        </w:rPr>
      </w:pPr>
      <w:r w:rsidRPr="007D7DBE">
        <w:rPr>
          <w:rFonts w:ascii="Arial" w:hAnsi="Arial" w:cs="Arial"/>
          <w:spacing w:val="-4"/>
          <w:lang w:eastAsia="es-MX"/>
        </w:rPr>
        <w:t>EI Juez valorará las pruebas desahogadas en los términos que establece el Código de Procedimientos Civiles del Estado de Tamaulipas.</w:t>
      </w:r>
    </w:p>
    <w:p w:rsidR="005C1D48" w:rsidRPr="005C1D48" w:rsidRDefault="005C1D48" w:rsidP="007D7DBE">
      <w:pPr>
        <w:ind w:left="142" w:right="48"/>
        <w:jc w:val="both"/>
        <w:rPr>
          <w:rFonts w:ascii="Arial" w:hAnsi="Arial" w:cs="Arial"/>
          <w:spacing w:val="-4"/>
          <w:sz w:val="18"/>
          <w:szCs w:val="18"/>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42.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El Juez podrá decretar desier</w:t>
      </w:r>
      <w:r w:rsidR="005C1D48">
        <w:rPr>
          <w:rFonts w:ascii="Arial" w:hAnsi="Arial" w:cs="Arial"/>
          <w:color w:val="000000"/>
          <w:spacing w:val="-4"/>
          <w:lang w:eastAsia="es-MX"/>
        </w:rPr>
        <w:t>ta una prueba admitida, cuando:</w:t>
      </w:r>
    </w:p>
    <w:p w:rsidR="005C1D48" w:rsidRPr="005C1D48" w:rsidRDefault="005C1D48" w:rsidP="007D7DBE">
      <w:pPr>
        <w:autoSpaceDE w:val="0"/>
        <w:autoSpaceDN w:val="0"/>
        <w:adjustRightInd w:val="0"/>
        <w:ind w:left="142" w:right="48"/>
        <w:jc w:val="both"/>
        <w:rPr>
          <w:rFonts w:ascii="Arial" w:hAnsi="Arial" w:cs="Arial"/>
          <w:color w:val="000000"/>
          <w:spacing w:val="-4"/>
          <w:sz w:val="16"/>
          <w:szCs w:val="16"/>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I.-</w:t>
      </w:r>
      <w:r w:rsidRPr="007D7DBE">
        <w:rPr>
          <w:rFonts w:ascii="Arial" w:hAnsi="Arial" w:cs="Arial"/>
          <w:color w:val="000000"/>
          <w:spacing w:val="-4"/>
          <w:lang w:eastAsia="es-MX"/>
        </w:rPr>
        <w:t xml:space="preserve"> El oferente no haya cumplido los requisitos impuestos a su cargo</w:t>
      </w:r>
      <w:r w:rsidR="005C1D48">
        <w:rPr>
          <w:rFonts w:ascii="Arial" w:hAnsi="Arial" w:cs="Arial"/>
          <w:color w:val="000000"/>
          <w:spacing w:val="-4"/>
          <w:lang w:eastAsia="es-MX"/>
        </w:rPr>
        <w:t xml:space="preserve"> para la admisión de la prueba;</w:t>
      </w:r>
    </w:p>
    <w:p w:rsidR="005C1D48" w:rsidRPr="005C1D48" w:rsidRDefault="005C1D48" w:rsidP="007D7DBE">
      <w:pPr>
        <w:autoSpaceDE w:val="0"/>
        <w:autoSpaceDN w:val="0"/>
        <w:adjustRightInd w:val="0"/>
        <w:ind w:left="142" w:right="48"/>
        <w:jc w:val="both"/>
        <w:rPr>
          <w:rFonts w:ascii="Arial" w:hAnsi="Arial" w:cs="Arial"/>
          <w:color w:val="000000"/>
          <w:spacing w:val="-4"/>
          <w:sz w:val="18"/>
          <w:szCs w:val="18"/>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II.-</w:t>
      </w:r>
      <w:r w:rsidRPr="007D7DBE">
        <w:rPr>
          <w:rFonts w:ascii="Arial" w:hAnsi="Arial" w:cs="Arial"/>
          <w:color w:val="000000"/>
          <w:spacing w:val="-4"/>
          <w:lang w:eastAsia="es-MX"/>
        </w:rPr>
        <w:t xml:space="preserve"> Materialmen</w:t>
      </w:r>
      <w:r w:rsidR="005C1D48">
        <w:rPr>
          <w:rFonts w:ascii="Arial" w:hAnsi="Arial" w:cs="Arial"/>
          <w:color w:val="000000"/>
          <w:spacing w:val="-4"/>
          <w:lang w:eastAsia="es-MX"/>
        </w:rPr>
        <w:t>te sea imposible su desahogo; o</w:t>
      </w:r>
    </w:p>
    <w:p w:rsidR="005C1D48" w:rsidRPr="005C1D48" w:rsidRDefault="005C1D48" w:rsidP="007D7DBE">
      <w:pPr>
        <w:autoSpaceDE w:val="0"/>
        <w:autoSpaceDN w:val="0"/>
        <w:adjustRightInd w:val="0"/>
        <w:ind w:left="142" w:right="48"/>
        <w:jc w:val="both"/>
        <w:rPr>
          <w:rFonts w:ascii="Arial" w:hAnsi="Arial" w:cs="Arial"/>
          <w:color w:val="000000"/>
          <w:spacing w:val="-4"/>
          <w:sz w:val="18"/>
          <w:szCs w:val="18"/>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III.-</w:t>
      </w:r>
      <w:r w:rsidRPr="007D7DBE">
        <w:rPr>
          <w:rFonts w:ascii="Arial" w:hAnsi="Arial" w:cs="Arial"/>
          <w:color w:val="000000"/>
          <w:spacing w:val="-4"/>
          <w:lang w:eastAsia="es-MX"/>
        </w:rPr>
        <w:t xml:space="preserve"> De otras pruebas desahogadas se advierta que es notoriamente inconducente el desahogo de las mismas. </w:t>
      </w:r>
    </w:p>
    <w:p w:rsidR="007D7DBE" w:rsidRPr="005C1D48" w:rsidRDefault="007D7DBE" w:rsidP="007D7DBE">
      <w:pPr>
        <w:ind w:left="142" w:right="48"/>
        <w:jc w:val="both"/>
        <w:rPr>
          <w:rFonts w:ascii="Arial" w:eastAsia="Arial" w:hAnsi="Arial" w:cs="Arial"/>
          <w:b/>
          <w:spacing w:val="-4"/>
          <w:sz w:val="18"/>
          <w:szCs w:val="18"/>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ARTÍCULO 43.</w:t>
      </w:r>
    </w:p>
    <w:p w:rsidR="007D7DBE" w:rsidRDefault="007D7DBE" w:rsidP="007D7DBE">
      <w:pPr>
        <w:ind w:left="142" w:right="48"/>
        <w:jc w:val="both"/>
        <w:rPr>
          <w:rFonts w:ascii="Arial" w:hAnsi="Arial" w:cs="Arial"/>
          <w:spacing w:val="-4"/>
          <w:lang w:eastAsia="es-MX"/>
        </w:rPr>
      </w:pPr>
      <w:r w:rsidRPr="007D7DBE">
        <w:rPr>
          <w:rFonts w:ascii="Arial" w:hAnsi="Arial" w:cs="Arial"/>
          <w:spacing w:val="-4"/>
          <w:lang w:eastAsia="es-MX"/>
        </w:rPr>
        <w:t>Contra el auto que deseche o declare la deserción de pruebas, procede el recurso de revocación.</w:t>
      </w:r>
    </w:p>
    <w:p w:rsidR="005C1D48" w:rsidRPr="005C1D48" w:rsidRDefault="005C1D48" w:rsidP="007D7DBE">
      <w:pPr>
        <w:ind w:left="142" w:right="48"/>
        <w:jc w:val="both"/>
        <w:rPr>
          <w:rFonts w:ascii="Arial" w:hAnsi="Arial" w:cs="Arial"/>
          <w:spacing w:val="-4"/>
          <w:sz w:val="18"/>
          <w:szCs w:val="18"/>
        </w:rPr>
      </w:pPr>
    </w:p>
    <w:p w:rsidR="007D7DBE" w:rsidRPr="007D7DBE" w:rsidRDefault="007D7DBE" w:rsidP="007D7DBE">
      <w:pPr>
        <w:ind w:left="142" w:right="48"/>
        <w:jc w:val="both"/>
        <w:rPr>
          <w:rFonts w:ascii="Arial" w:hAnsi="Arial" w:cs="Arial"/>
          <w:spacing w:val="-4"/>
        </w:rPr>
      </w:pPr>
      <w:r w:rsidRPr="007D7DBE">
        <w:rPr>
          <w:rFonts w:ascii="Arial" w:eastAsia="Arial" w:hAnsi="Arial" w:cs="Arial"/>
          <w:b/>
          <w:spacing w:val="-4"/>
        </w:rPr>
        <w:t xml:space="preserve">ARTÍCULO 44. </w:t>
      </w:r>
    </w:p>
    <w:p w:rsidR="007D7DBE" w:rsidRDefault="007D7DBE" w:rsidP="007D7DBE">
      <w:pPr>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La audiencia comenzará con el desahogo de las pruebas del Ministerio Público y continuará con las de los demandados y, en su caso, de los afectados, observando los principios de inmediación, concentración y continuidad.</w:t>
      </w:r>
    </w:p>
    <w:p w:rsidR="005C1D48" w:rsidRPr="005C1D48" w:rsidRDefault="005C1D48" w:rsidP="007D7DBE">
      <w:pPr>
        <w:ind w:left="142" w:right="48"/>
        <w:jc w:val="both"/>
        <w:rPr>
          <w:rFonts w:ascii="Arial" w:hAnsi="Arial" w:cs="Arial"/>
          <w:spacing w:val="-4"/>
          <w:sz w:val="16"/>
          <w:szCs w:val="16"/>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El Juez tendrá siempre la facultad de ordenar y desahogar pruebas para mejor proveer y llegar a la verdad de los hechos.</w:t>
      </w:r>
    </w:p>
    <w:p w:rsidR="007D7DBE" w:rsidRPr="007D7DBE" w:rsidRDefault="007D7DBE" w:rsidP="007D7DBE">
      <w:pPr>
        <w:ind w:left="142" w:right="48"/>
        <w:jc w:val="both"/>
        <w:rPr>
          <w:rFonts w:ascii="Arial" w:hAnsi="Arial" w:cs="Arial"/>
          <w:b/>
        </w:rPr>
      </w:pPr>
    </w:p>
    <w:p w:rsidR="007D7DBE" w:rsidRPr="007D7DBE" w:rsidRDefault="007D7DBE" w:rsidP="005C1D48">
      <w:pPr>
        <w:ind w:left="142" w:right="48"/>
        <w:jc w:val="center"/>
        <w:rPr>
          <w:rFonts w:ascii="Arial" w:hAnsi="Arial" w:cs="Arial"/>
          <w:b/>
        </w:rPr>
      </w:pPr>
      <w:r w:rsidRPr="007D7DBE">
        <w:rPr>
          <w:rFonts w:ascii="Arial" w:hAnsi="Arial" w:cs="Arial"/>
          <w:b/>
        </w:rPr>
        <w:t>CAPÍTULO VII</w:t>
      </w:r>
    </w:p>
    <w:p w:rsidR="007D7DBE" w:rsidRPr="007D7DBE" w:rsidRDefault="007D7DBE" w:rsidP="005C1D48">
      <w:pPr>
        <w:ind w:left="142" w:right="48"/>
        <w:jc w:val="center"/>
        <w:rPr>
          <w:rFonts w:ascii="Arial" w:hAnsi="Arial" w:cs="Arial"/>
          <w:b/>
        </w:rPr>
      </w:pPr>
      <w:r w:rsidRPr="007D7DBE">
        <w:rPr>
          <w:rFonts w:ascii="Arial" w:hAnsi="Arial" w:cs="Arial"/>
          <w:b/>
        </w:rPr>
        <w:t>DE LA SENTENCIA</w:t>
      </w:r>
    </w:p>
    <w:p w:rsidR="007D7DBE" w:rsidRPr="005C1D48" w:rsidRDefault="007D7DBE" w:rsidP="007D7DBE">
      <w:pPr>
        <w:ind w:left="142" w:right="48"/>
        <w:jc w:val="both"/>
        <w:rPr>
          <w:rFonts w:ascii="Arial" w:hAnsi="Arial" w:cs="Arial"/>
          <w:sz w:val="18"/>
          <w:szCs w:val="18"/>
        </w:rPr>
      </w:pPr>
    </w:p>
    <w:p w:rsidR="007D7DBE" w:rsidRPr="007D7DBE" w:rsidRDefault="007D7DBE" w:rsidP="007D7DBE">
      <w:pPr>
        <w:ind w:left="142" w:right="48"/>
        <w:jc w:val="both"/>
        <w:rPr>
          <w:rFonts w:ascii="Arial" w:eastAsia="Arial" w:hAnsi="Arial" w:cs="Arial"/>
        </w:rPr>
      </w:pPr>
      <w:r w:rsidRPr="007D7DBE">
        <w:rPr>
          <w:rFonts w:ascii="Arial" w:eastAsia="Arial" w:hAnsi="Arial" w:cs="Arial"/>
          <w:b/>
          <w:spacing w:val="-5"/>
        </w:rPr>
        <w:t>A</w:t>
      </w:r>
      <w:r w:rsidRPr="007D7DBE">
        <w:rPr>
          <w:rFonts w:ascii="Arial" w:eastAsia="Arial" w:hAnsi="Arial" w:cs="Arial"/>
          <w:b/>
          <w:spacing w:val="2"/>
        </w:rPr>
        <w:t>R</w:t>
      </w:r>
      <w:r w:rsidRPr="007D7DBE">
        <w:rPr>
          <w:rFonts w:ascii="Arial" w:eastAsia="Arial" w:hAnsi="Arial" w:cs="Arial"/>
          <w:b/>
        </w:rPr>
        <w:t>TÍCU</w:t>
      </w:r>
      <w:r w:rsidRPr="007D7DBE">
        <w:rPr>
          <w:rFonts w:ascii="Arial" w:eastAsia="Arial" w:hAnsi="Arial" w:cs="Arial"/>
          <w:b/>
          <w:spacing w:val="1"/>
        </w:rPr>
        <w:t>L</w:t>
      </w:r>
      <w:r w:rsidRPr="007D7DBE">
        <w:rPr>
          <w:rFonts w:ascii="Arial" w:eastAsia="Arial" w:hAnsi="Arial" w:cs="Arial"/>
          <w:b/>
        </w:rPr>
        <w:t>O</w:t>
      </w:r>
      <w:r w:rsidRPr="007D7DBE">
        <w:rPr>
          <w:rFonts w:ascii="Arial" w:eastAsia="Arial" w:hAnsi="Arial" w:cs="Arial"/>
          <w:b/>
          <w:spacing w:val="1"/>
        </w:rPr>
        <w:t xml:space="preserve"> 45</w:t>
      </w:r>
      <w:r w:rsidRPr="007D7DBE">
        <w:rPr>
          <w:rFonts w:ascii="Arial" w:eastAsia="Arial" w:hAnsi="Arial" w:cs="Arial"/>
          <w:b/>
        </w:rPr>
        <w:t>.</w:t>
      </w:r>
      <w:r w:rsidRPr="007D7DBE">
        <w:rPr>
          <w:rFonts w:ascii="Arial" w:eastAsia="Arial" w:hAnsi="Arial" w:cs="Arial"/>
          <w:b/>
          <w:spacing w:val="1"/>
        </w:rPr>
        <w:t xml:space="preserve">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Dentro de la audiencia y una vez desahogadas las pruebas, las partes podrán presentar alegatos, y una vez concluida la etapa de alegatos, el Juez dictará sentencia en la misma audiencia o dent</w:t>
      </w:r>
      <w:r w:rsidR="005C1D48">
        <w:rPr>
          <w:rFonts w:ascii="Arial" w:hAnsi="Arial" w:cs="Arial"/>
          <w:color w:val="000000"/>
          <w:spacing w:val="-4"/>
          <w:lang w:eastAsia="es-MX"/>
        </w:rPr>
        <w:t>ro de los ocho días siguientes.</w:t>
      </w:r>
    </w:p>
    <w:p w:rsidR="005C1D48" w:rsidRPr="005C1D48" w:rsidRDefault="005C1D48" w:rsidP="007D7DBE">
      <w:pPr>
        <w:autoSpaceDE w:val="0"/>
        <w:autoSpaceDN w:val="0"/>
        <w:adjustRightInd w:val="0"/>
        <w:ind w:left="142" w:right="48"/>
        <w:jc w:val="both"/>
        <w:rPr>
          <w:rFonts w:ascii="Arial" w:hAnsi="Arial" w:cs="Arial"/>
          <w:color w:val="000000"/>
          <w:spacing w:val="-4"/>
          <w:sz w:val="18"/>
          <w:szCs w:val="18"/>
          <w:lang w:eastAsia="es-MX"/>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ARTÍCULO 46.</w:t>
      </w: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 xml:space="preserve">La sentencia de extinción de dominio será conforme a la letra o la interpretación jurídica de la norma legal y a falta de ésta, se fundará en los principios generales de derecho, debiendo contener el lugar en que se pronuncie, el juzgado que la dicte, un extracto claro y sucinto de las cuestiones planteadas y de las pruebas rendidas, así como la fundamentación y motivación, y terminará resolviendo con precisión y congruencia los puntos en controversia. </w:t>
      </w: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lastRenderedPageBreak/>
        <w:t>ARTÍCULO 47.</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La sentencia deberá declarar la extinción del dominio o la improcedencia de la acción. En este último caso, el Juez resolverá sobre la cancelación de las providencias cautelares que se hayan impuesto y la persona a la que se hará la devolución de los mismos, conforme al artículo 53 de esta Ley. El Juez deberá pronunciarse sobre todos los bienes materia de la controversia.</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Cuando hayan sido varios los bienes sobre los cuales se solicita la extinción de dominio, la declaración correspondiente a cada uno de éstos se hará distin</w:t>
      </w:r>
      <w:r w:rsidR="005C1D48">
        <w:rPr>
          <w:rFonts w:ascii="Arial" w:hAnsi="Arial" w:cs="Arial"/>
          <w:color w:val="000000"/>
          <w:spacing w:val="-4"/>
          <w:lang w:eastAsia="es-MX"/>
        </w:rPr>
        <w:t>guiéndolos en forma individual.</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3.</w:t>
      </w:r>
      <w:r w:rsidRPr="007D7DBE">
        <w:rPr>
          <w:rFonts w:ascii="Arial" w:hAnsi="Arial" w:cs="Arial"/>
          <w:color w:val="000000"/>
          <w:spacing w:val="-4"/>
          <w:lang w:eastAsia="es-MX"/>
        </w:rPr>
        <w:t xml:space="preserve"> Las sentencias por las que se resuelva la improcedencia de la acción de extinción de dominio, no prejuzgan con respecto a las providencias cautelares de aseguramiento con fines de decomiso, embargo precautorio para efectos de reparación del daño u otras que acuerde la autoridad judicial a cargo del proceso pe</w:t>
      </w:r>
      <w:r w:rsidR="005C1D48">
        <w:rPr>
          <w:rFonts w:ascii="Arial" w:hAnsi="Arial" w:cs="Arial"/>
          <w:color w:val="000000"/>
          <w:spacing w:val="-4"/>
          <w:lang w:eastAsia="es-MX"/>
        </w:rPr>
        <w:t>nal.</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4.</w:t>
      </w:r>
      <w:r w:rsidRPr="007D7DBE">
        <w:rPr>
          <w:rFonts w:ascii="Arial" w:hAnsi="Arial" w:cs="Arial"/>
          <w:color w:val="000000"/>
          <w:spacing w:val="-4"/>
          <w:lang w:eastAsia="es-MX"/>
        </w:rPr>
        <w:t xml:space="preserve"> En el caso de sentencia que declare la extinción de dominio, el Ejecutivo del Estado, </w:t>
      </w:r>
      <w:r w:rsidRPr="007D7DBE">
        <w:rPr>
          <w:rFonts w:ascii="Arial" w:hAnsi="Arial" w:cs="Arial"/>
          <w:spacing w:val="-4"/>
          <w:lang w:eastAsia="es-MX"/>
        </w:rPr>
        <w:t>a través de la dependencia competente,</w:t>
      </w:r>
      <w:r w:rsidRPr="007D7DBE">
        <w:rPr>
          <w:rFonts w:ascii="Arial" w:hAnsi="Arial" w:cs="Arial"/>
          <w:color w:val="000000"/>
          <w:spacing w:val="-4"/>
          <w:lang w:eastAsia="es-MX"/>
        </w:rPr>
        <w:t xml:space="preserve"> podrá optar por conservar los bie</w:t>
      </w:r>
      <w:r w:rsidR="005C1D48">
        <w:rPr>
          <w:rFonts w:ascii="Arial" w:hAnsi="Arial" w:cs="Arial"/>
          <w:color w:val="000000"/>
          <w:spacing w:val="-4"/>
          <w:lang w:eastAsia="es-MX"/>
        </w:rPr>
        <w:t>nes materia de dicha extinción.</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48.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La absolución del afectado en el proceso penal por no haberse establecido su responsabilidad, o la no aplicación de la pena de decomiso de bienes, no prejuzga con respecto a la le</w:t>
      </w:r>
      <w:r w:rsidR="005C1D48">
        <w:rPr>
          <w:rFonts w:ascii="Arial" w:hAnsi="Arial" w:cs="Arial"/>
          <w:color w:val="000000"/>
          <w:spacing w:val="-4"/>
          <w:lang w:eastAsia="es-MX"/>
        </w:rPr>
        <w:t>gítima propiedad de algún bien.</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49.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Al dictar la sentencia, el Juez determinará procedente la extinción de dominio de los bienes materia del procedimiento, sie</w:t>
      </w:r>
      <w:r w:rsidR="005C1D48">
        <w:rPr>
          <w:rFonts w:ascii="Arial" w:hAnsi="Arial" w:cs="Arial"/>
          <w:color w:val="000000"/>
          <w:spacing w:val="-4"/>
          <w:lang w:eastAsia="es-MX"/>
        </w:rPr>
        <w:t>mpre que el Ministerio Público:</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I.-</w:t>
      </w:r>
      <w:r w:rsidRPr="007D7DBE">
        <w:rPr>
          <w:rFonts w:ascii="Arial" w:hAnsi="Arial" w:cs="Arial"/>
          <w:color w:val="000000"/>
          <w:spacing w:val="-4"/>
          <w:lang w:eastAsia="es-MX"/>
        </w:rPr>
        <w:t xml:space="preserve"> Acredite plenamente el hecho ilícito p</w:t>
      </w:r>
      <w:r w:rsidR="005C1D48">
        <w:rPr>
          <w:rFonts w:ascii="Arial" w:hAnsi="Arial" w:cs="Arial"/>
          <w:color w:val="000000"/>
          <w:spacing w:val="-4"/>
          <w:lang w:eastAsia="es-MX"/>
        </w:rPr>
        <w:t>or el que se ejerció la acción;</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II.-</w:t>
      </w:r>
      <w:r w:rsidRPr="007D7DBE">
        <w:rPr>
          <w:rFonts w:ascii="Arial" w:hAnsi="Arial" w:cs="Arial"/>
          <w:color w:val="000000"/>
          <w:spacing w:val="-4"/>
          <w:lang w:eastAsia="es-MX"/>
        </w:rPr>
        <w:t xml:space="preserve"> Acredite que los bienes son de los señalados</w:t>
      </w:r>
      <w:r w:rsidR="005C1D48">
        <w:rPr>
          <w:rFonts w:ascii="Arial" w:hAnsi="Arial" w:cs="Arial"/>
          <w:color w:val="000000"/>
          <w:spacing w:val="-4"/>
          <w:lang w:eastAsia="es-MX"/>
        </w:rPr>
        <w:t xml:space="preserve"> en el artículo 10 de esta Ley;</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b/>
          <w:color w:val="000000"/>
          <w:spacing w:val="-4"/>
          <w:lang w:eastAsia="es-MX"/>
        </w:rPr>
      </w:pPr>
      <w:r w:rsidRPr="007D7DBE">
        <w:rPr>
          <w:rFonts w:ascii="Arial" w:hAnsi="Arial" w:cs="Arial"/>
          <w:b/>
          <w:color w:val="000000"/>
          <w:spacing w:val="-4"/>
          <w:lang w:eastAsia="es-MX"/>
        </w:rPr>
        <w:t>III.-</w:t>
      </w:r>
      <w:r w:rsidRPr="007D7DBE">
        <w:rPr>
          <w:rFonts w:ascii="Arial" w:hAnsi="Arial" w:cs="Arial"/>
          <w:color w:val="000000"/>
          <w:spacing w:val="-4"/>
          <w:lang w:eastAsia="es-MX"/>
        </w:rPr>
        <w:t xml:space="preserve"> En los casos a que se refiere el artículo 10 fracción III de esta Ley, pruebe plenamente la actuación de mala fe del tercero; y</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b/>
          <w:color w:val="000000"/>
          <w:spacing w:val="-4"/>
          <w:lang w:eastAsia="es-MX"/>
        </w:rPr>
      </w:pPr>
      <w:r w:rsidRPr="007D7DBE">
        <w:rPr>
          <w:rFonts w:ascii="Arial" w:hAnsi="Arial" w:cs="Arial"/>
          <w:b/>
          <w:color w:val="000000"/>
          <w:spacing w:val="-4"/>
          <w:lang w:eastAsia="es-MX"/>
        </w:rPr>
        <w:t>IV.-</w:t>
      </w:r>
      <w:r w:rsidRPr="007D7DBE">
        <w:rPr>
          <w:rFonts w:ascii="Arial" w:hAnsi="Arial" w:cs="Arial"/>
          <w:color w:val="000000"/>
          <w:spacing w:val="-4"/>
          <w:lang w:eastAsia="es-MX"/>
        </w:rPr>
        <w:t xml:space="preserve"> En los casos a que se refiere el artículo 10 fracción IV de esta Ley, haya probado la procedencia ilícita de dichos bienes.</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La sentencia también resolverá, entre otras determinaciones, lo relativo a los derechos preferentes en los términos que disp</w:t>
      </w:r>
      <w:r w:rsidR="005C1D48">
        <w:rPr>
          <w:rFonts w:ascii="Arial" w:hAnsi="Arial" w:cs="Arial"/>
          <w:color w:val="000000"/>
          <w:spacing w:val="-4"/>
          <w:lang w:eastAsia="es-MX"/>
        </w:rPr>
        <w:t>one el artículo 58 de esta Ley.</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50.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spacing w:val="-4"/>
        </w:rPr>
        <w:t>1.</w:t>
      </w:r>
      <w:r w:rsidRPr="007D7DBE">
        <w:rPr>
          <w:rFonts w:ascii="Arial" w:hAnsi="Arial" w:cs="Arial"/>
          <w:spacing w:val="-4"/>
        </w:rPr>
        <w:t xml:space="preserve"> </w:t>
      </w:r>
      <w:r w:rsidRPr="007D7DBE">
        <w:rPr>
          <w:rFonts w:ascii="Arial" w:hAnsi="Arial" w:cs="Arial"/>
          <w:color w:val="000000"/>
          <w:spacing w:val="-4"/>
          <w:lang w:eastAsia="es-MX"/>
        </w:rPr>
        <w:t xml:space="preserve">En caso de que se dicte sentencia que declare la extinción de dominio de los bienes, el Juez también podrá declarar la extinción de otros derechos reales, principales o accesorios, o personales sobre éstos, si se prueba que su titular conocía la causa que dio origen a la </w:t>
      </w:r>
      <w:r w:rsidR="005C1D48">
        <w:rPr>
          <w:rFonts w:ascii="Arial" w:hAnsi="Arial" w:cs="Arial"/>
          <w:color w:val="000000"/>
          <w:spacing w:val="-4"/>
          <w:lang w:eastAsia="es-MX"/>
        </w:rPr>
        <w:t>acción de extinción de dominio.</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Cuando existan garantías, su titular deberá demostrar la preexistencia del crédito garantizado y, en su caso, que se tomaron las medidas que la normatividad establece para el otorgamiento y destino del crédito; de lo contrario, el Juez declarará extinta la garantía. </w:t>
      </w:r>
    </w:p>
    <w:p w:rsidR="007D7DBE" w:rsidRPr="007D7DBE" w:rsidRDefault="007D7DBE" w:rsidP="007D7DBE">
      <w:pPr>
        <w:autoSpaceDE w:val="0"/>
        <w:autoSpaceDN w:val="0"/>
        <w:adjustRightInd w:val="0"/>
        <w:ind w:left="142" w:right="48"/>
        <w:jc w:val="both"/>
        <w:rPr>
          <w:rFonts w:ascii="Arial" w:eastAsia="Arial" w:hAnsi="Arial" w:cs="Arial"/>
          <w:b/>
          <w:spacing w:val="-4"/>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 xml:space="preserve">ARTÍCULO 51.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En caso de declararse improcedente la acción de extinción de dominio, el Juez ordenará la cancelación de las providencias cautelares y procederá en términos de lo dispuesto en el artículo 53 de esta Ley.</w:t>
      </w:r>
    </w:p>
    <w:p w:rsidR="005C1D48" w:rsidRPr="007D7DBE" w:rsidRDefault="005C1D48" w:rsidP="007D7DBE">
      <w:pPr>
        <w:autoSpaceDE w:val="0"/>
        <w:autoSpaceDN w:val="0"/>
        <w:adjustRightInd w:val="0"/>
        <w:ind w:left="142" w:right="48"/>
        <w:jc w:val="both"/>
        <w:rPr>
          <w:rFonts w:ascii="Arial" w:eastAsia="Arial" w:hAnsi="Arial" w:cs="Arial"/>
          <w:b/>
          <w:spacing w:val="-4"/>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 xml:space="preserve">ARTÍCULO 52.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La acción de extinción de dominio no procederá con respecto a los bienes asegurados que hayan causado abandono a favor del Estado, o aquellos bienes con respecto de los cuales se haya decretado su decomiso</w:t>
      </w:r>
      <w:r w:rsidR="005C1D48">
        <w:rPr>
          <w:rFonts w:ascii="Arial" w:hAnsi="Arial" w:cs="Arial"/>
          <w:color w:val="000000"/>
          <w:spacing w:val="-4"/>
          <w:lang w:eastAsia="es-MX"/>
        </w:rPr>
        <w:t>, con carácter de cosa juzgada.</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lastRenderedPageBreak/>
        <w:t xml:space="preserve">ARTÍCULO 53.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 xml:space="preserve">En caso de que el Juez declare improcedente la acción de extinción de dominio de todos o de alguno de los bienes, ordenará la devolución de los bienes cuyo dominio no se extinga en un plazo no mayor de seis meses o, cuando no sea posible, ordenará la entrega de su valor a su propietario, o quien hubiere sido poseedor legítimo del mismo, junto con los intereses, rendimientos y accesorios en cantidad líquida que efectivamente se hayan producido durante el tiempo en que hayan sido administrados por el Ejecutivo del Estado a través de la </w:t>
      </w:r>
      <w:r w:rsidRPr="007D7DBE">
        <w:rPr>
          <w:rFonts w:ascii="Arial" w:hAnsi="Arial" w:cs="Arial"/>
          <w:spacing w:val="-4"/>
          <w:lang w:eastAsia="es-MX"/>
        </w:rPr>
        <w:t>dependencia competente</w:t>
      </w:r>
      <w:r w:rsidRPr="007D7DBE">
        <w:rPr>
          <w:rFonts w:ascii="Arial" w:hAnsi="Arial" w:cs="Arial"/>
          <w:color w:val="000000"/>
          <w:spacing w:val="-4"/>
          <w:lang w:eastAsia="es-MX"/>
        </w:rPr>
        <w:t>.</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 xml:space="preserve">ARTÍCULO 54.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 xml:space="preserve">En el supuesto que el Juez de la causa penal determine la inexistencia de alguno de los elementos del cuerpo del delito en los casos previstos en esta Ley, el Juez de extinción de dominio deberá ordenar la devolución de los bienes materia de la controversia si fuera posible, o su valor a su propietario o quien hubiere sido poseedor legítimo del mismo, junto con los intereses, rendimientos y accesorios que, en su caso, se hayan producido durante el tiempo en que hayan sido administrados por el Ejecutivo del Estado a través de la </w:t>
      </w:r>
      <w:r w:rsidRPr="007D7DBE">
        <w:rPr>
          <w:rFonts w:ascii="Arial" w:hAnsi="Arial" w:cs="Arial"/>
          <w:spacing w:val="-4"/>
          <w:lang w:eastAsia="es-MX"/>
        </w:rPr>
        <w:t>dependencia competente</w:t>
      </w:r>
      <w:r w:rsidRPr="007D7DBE">
        <w:rPr>
          <w:rFonts w:ascii="Arial" w:hAnsi="Arial" w:cs="Arial"/>
          <w:color w:val="000000"/>
          <w:spacing w:val="-4"/>
          <w:lang w:eastAsia="es-MX"/>
        </w:rPr>
        <w:t>.</w:t>
      </w:r>
    </w:p>
    <w:p w:rsidR="005C1D48" w:rsidRPr="007D7DBE" w:rsidRDefault="005C1D48" w:rsidP="007D7DBE">
      <w:pPr>
        <w:autoSpaceDE w:val="0"/>
        <w:autoSpaceDN w:val="0"/>
        <w:adjustRightInd w:val="0"/>
        <w:ind w:left="142" w:right="48"/>
        <w:jc w:val="both"/>
        <w:rPr>
          <w:rFonts w:ascii="Arial" w:eastAsia="Arial" w:hAnsi="Arial" w:cs="Arial"/>
          <w:b/>
          <w:spacing w:val="-4"/>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 xml:space="preserve">ARTÍCULO 55. </w:t>
      </w:r>
    </w:p>
    <w:p w:rsidR="007D7DBE" w:rsidRDefault="007D7DBE" w:rsidP="007D7DBE">
      <w:pPr>
        <w:ind w:left="142" w:right="48"/>
        <w:jc w:val="both"/>
        <w:rPr>
          <w:rFonts w:ascii="Arial" w:hAnsi="Arial" w:cs="Arial"/>
          <w:spacing w:val="-4"/>
          <w:lang w:eastAsia="es-MX"/>
        </w:rPr>
      </w:pPr>
      <w:r w:rsidRPr="007D7DBE">
        <w:rPr>
          <w:rFonts w:ascii="Arial" w:hAnsi="Arial" w:cs="Arial"/>
          <w:spacing w:val="-4"/>
          <w:lang w:eastAsia="es-MX"/>
        </w:rPr>
        <w:t>Causan ejecutoria las sentencias que no admiten recurso, las que no fueren recurridas o, habiéndolo sido se haya declarado desierto el interpuesto, o se haya desistido el recurrente, y las consentidas expresamente por las partes o sus representantes legitimados para ello.</w:t>
      </w:r>
    </w:p>
    <w:p w:rsidR="005C1D48" w:rsidRPr="007D7DBE" w:rsidRDefault="005C1D48" w:rsidP="007D7DBE">
      <w:pPr>
        <w:ind w:left="142" w:right="48"/>
        <w:jc w:val="both"/>
        <w:rPr>
          <w:rFonts w:ascii="Arial" w:hAnsi="Arial" w:cs="Arial"/>
          <w:spacing w:val="-4"/>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ARTÍCULO 56.</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Si concluido el procedimiento de extinción de dominio mediante sentencia firme, se supiera de la existencia de otros bienes relacionados con el mismo hecho ilícito, se i</w:t>
      </w:r>
      <w:r w:rsidR="005C1D48">
        <w:rPr>
          <w:rFonts w:ascii="Arial" w:hAnsi="Arial" w:cs="Arial"/>
          <w:color w:val="000000"/>
          <w:spacing w:val="-4"/>
          <w:lang w:eastAsia="es-MX"/>
        </w:rPr>
        <w:t>niciará un nuevo procedimiento.</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57.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spacing w:val="-4"/>
        </w:rPr>
        <w:t>1.</w:t>
      </w:r>
      <w:r w:rsidRPr="007D7DBE">
        <w:rPr>
          <w:rFonts w:ascii="Arial" w:hAnsi="Arial" w:cs="Arial"/>
          <w:spacing w:val="-4"/>
        </w:rPr>
        <w:t xml:space="preserve"> </w:t>
      </w:r>
      <w:r w:rsidRPr="007D7DBE">
        <w:rPr>
          <w:rFonts w:ascii="Arial" w:hAnsi="Arial" w:cs="Arial"/>
          <w:color w:val="000000"/>
          <w:spacing w:val="-4"/>
          <w:lang w:eastAsia="es-MX"/>
        </w:rPr>
        <w:t>Una vez que cause ejecutoria la sentencia que resuelva la extinción de dominio del bien, el Juez ordenará su ejecución y la aplicación de</w:t>
      </w:r>
      <w:r w:rsidR="005C1D48">
        <w:rPr>
          <w:rFonts w:ascii="Arial" w:hAnsi="Arial" w:cs="Arial"/>
          <w:color w:val="000000"/>
          <w:spacing w:val="-4"/>
          <w:lang w:eastAsia="es-MX"/>
        </w:rPr>
        <w:t xml:space="preserve"> los bienes a favor del Estado.</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5C1D48">
      <w:pPr>
        <w:autoSpaceDE w:val="0"/>
        <w:autoSpaceDN w:val="0"/>
        <w:adjustRightInd w:val="0"/>
        <w:spacing w:after="24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Los bienes sobre los que sea declarada la extinción de dominio o el producto de la enajenación de los mismos, serán adjudicados al Gobierno del Estado y puestos a disposición para su destino final conforme a lo dispuesto por el artículo 5 de esta Ley. Las acciones, partes sociales o cualquier título que represente una parte alícuota del capital social o patrimonio de la sociedad o asociación de que se trate, no implicarán que sus emisoras adquieran la calidad de entidades paraestatales. </w:t>
      </w:r>
    </w:p>
    <w:p w:rsidR="007D7DBE" w:rsidRPr="007D7DBE" w:rsidRDefault="007D7DBE" w:rsidP="005C1D48">
      <w:pPr>
        <w:autoSpaceDE w:val="0"/>
        <w:autoSpaceDN w:val="0"/>
        <w:adjustRightInd w:val="0"/>
        <w:spacing w:after="240"/>
        <w:ind w:left="142" w:right="48"/>
        <w:jc w:val="both"/>
        <w:rPr>
          <w:rFonts w:ascii="Arial" w:hAnsi="Arial" w:cs="Arial"/>
          <w:color w:val="000000"/>
          <w:spacing w:val="-4"/>
          <w:lang w:eastAsia="es-MX"/>
        </w:rPr>
      </w:pPr>
      <w:r w:rsidRPr="007D7DBE">
        <w:rPr>
          <w:rFonts w:ascii="Arial" w:hAnsi="Arial" w:cs="Arial"/>
          <w:b/>
          <w:color w:val="000000"/>
          <w:spacing w:val="-4"/>
          <w:lang w:eastAsia="es-MX"/>
        </w:rPr>
        <w:t>3.</w:t>
      </w:r>
      <w:r w:rsidRPr="007D7DBE">
        <w:rPr>
          <w:rFonts w:ascii="Arial" w:hAnsi="Arial" w:cs="Arial"/>
          <w:color w:val="000000"/>
          <w:spacing w:val="-4"/>
          <w:lang w:eastAsia="es-MX"/>
        </w:rPr>
        <w:t xml:space="preserve"> El Ejecutivo del Estado, a través de la </w:t>
      </w:r>
      <w:r w:rsidRPr="007D7DBE">
        <w:rPr>
          <w:rFonts w:ascii="Arial" w:hAnsi="Arial" w:cs="Arial"/>
          <w:spacing w:val="-4"/>
          <w:lang w:eastAsia="es-MX"/>
        </w:rPr>
        <w:t>dependencia competente</w:t>
      </w:r>
      <w:r w:rsidRPr="007D7DBE">
        <w:rPr>
          <w:rFonts w:ascii="Arial" w:hAnsi="Arial" w:cs="Arial"/>
          <w:color w:val="000000"/>
          <w:spacing w:val="-4"/>
          <w:lang w:eastAsia="es-MX"/>
        </w:rPr>
        <w:t xml:space="preserve">, no podrá disponer de los bienes, aún y cuando haya sido decretada la extinción de dominio, si en alguna causa penal se ha ordenado la conservación de éstos por sus efectos probatorios, siempre que dicho auto o resolución haya sido notificado en términos de la normatividad aplicable. </w:t>
      </w:r>
    </w:p>
    <w:p w:rsidR="007D7DBE" w:rsidRDefault="007D7DBE" w:rsidP="005C1D48">
      <w:pPr>
        <w:autoSpaceDE w:val="0"/>
        <w:autoSpaceDN w:val="0"/>
        <w:adjustRightInd w:val="0"/>
        <w:spacing w:after="240"/>
        <w:ind w:left="142" w:right="48"/>
        <w:jc w:val="both"/>
        <w:rPr>
          <w:rFonts w:ascii="Arial" w:hAnsi="Arial" w:cs="Arial"/>
          <w:color w:val="000000"/>
          <w:spacing w:val="-4"/>
          <w:lang w:eastAsia="es-MX"/>
        </w:rPr>
      </w:pPr>
      <w:r w:rsidRPr="007D7DBE">
        <w:rPr>
          <w:rFonts w:ascii="Arial" w:hAnsi="Arial" w:cs="Arial"/>
          <w:b/>
          <w:color w:val="000000"/>
          <w:spacing w:val="-4"/>
          <w:lang w:eastAsia="es-MX"/>
        </w:rPr>
        <w:t>4.</w:t>
      </w:r>
      <w:r w:rsidRPr="007D7DBE">
        <w:rPr>
          <w:rFonts w:ascii="Arial" w:hAnsi="Arial" w:cs="Arial"/>
          <w:color w:val="000000"/>
          <w:spacing w:val="-4"/>
          <w:lang w:eastAsia="es-MX"/>
        </w:rPr>
        <w:t xml:space="preserve"> Cuando haya contradicción entre dos o más sentencias, prevalecerá la sentencia que se dicte en el procedimiento de extinción de dominio, salvo lo dispuesto en el artículo 54 de esta L</w:t>
      </w:r>
      <w:r w:rsidR="005C1D48">
        <w:rPr>
          <w:rFonts w:ascii="Arial" w:hAnsi="Arial" w:cs="Arial"/>
          <w:color w:val="000000"/>
          <w:spacing w:val="-4"/>
          <w:lang w:eastAsia="es-MX"/>
        </w:rPr>
        <w:t>ey.</w:t>
      </w:r>
    </w:p>
    <w:p w:rsidR="007D7DBE" w:rsidRPr="007D7DBE" w:rsidRDefault="007D7DBE" w:rsidP="007D7DBE">
      <w:pPr>
        <w:ind w:left="142" w:right="48"/>
        <w:jc w:val="both"/>
        <w:rPr>
          <w:rFonts w:ascii="Arial" w:hAnsi="Arial" w:cs="Arial"/>
          <w:spacing w:val="-4"/>
        </w:rPr>
      </w:pPr>
      <w:r w:rsidRPr="007D7DBE">
        <w:rPr>
          <w:rFonts w:ascii="Arial" w:eastAsia="Arial" w:hAnsi="Arial" w:cs="Arial"/>
          <w:b/>
          <w:spacing w:val="-4"/>
        </w:rPr>
        <w:t xml:space="preserve">ARTÍCULO 58.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El valor de los bienes y sus frutos, cuyo dominio haya sido declarado extinto, mediante sentencia ejecutoriada, se destinarán hasta donde alcance, conforme al orden de prelación siguiente, al pago de:</w:t>
      </w:r>
    </w:p>
    <w:p w:rsidR="005C1D48" w:rsidRPr="007D7DBE" w:rsidRDefault="005C1D48" w:rsidP="007D7DBE">
      <w:pPr>
        <w:autoSpaceDE w:val="0"/>
        <w:autoSpaceDN w:val="0"/>
        <w:adjustRightInd w:val="0"/>
        <w:ind w:left="142" w:right="48"/>
        <w:jc w:val="both"/>
        <w:rPr>
          <w:rFonts w:ascii="Arial" w:hAnsi="Arial" w:cs="Arial"/>
          <w:b/>
          <w:bCs/>
          <w:color w:val="000000"/>
          <w:spacing w:val="-4"/>
          <w:lang w:eastAsia="es-MX"/>
        </w:rPr>
      </w:pPr>
    </w:p>
    <w:p w:rsidR="007D7DBE" w:rsidRPr="007D7DBE" w:rsidRDefault="007D7DBE" w:rsidP="005C1D48">
      <w:pPr>
        <w:autoSpaceDE w:val="0"/>
        <w:autoSpaceDN w:val="0"/>
        <w:adjustRightInd w:val="0"/>
        <w:spacing w:after="240"/>
        <w:ind w:left="142" w:right="48"/>
        <w:jc w:val="both"/>
        <w:rPr>
          <w:rFonts w:ascii="Arial" w:hAnsi="Arial" w:cs="Arial"/>
          <w:b/>
          <w:bCs/>
          <w:color w:val="000000"/>
          <w:spacing w:val="-4"/>
          <w:lang w:eastAsia="es-MX"/>
        </w:rPr>
      </w:pPr>
      <w:r w:rsidRPr="007D7DBE">
        <w:rPr>
          <w:rFonts w:ascii="Arial" w:hAnsi="Arial" w:cs="Arial"/>
          <w:b/>
          <w:bCs/>
          <w:color w:val="000000"/>
          <w:spacing w:val="-4"/>
          <w:lang w:eastAsia="es-MX"/>
        </w:rPr>
        <w:t xml:space="preserve">I.- </w:t>
      </w:r>
      <w:r w:rsidRPr="007D7DBE">
        <w:rPr>
          <w:rFonts w:ascii="Arial" w:hAnsi="Arial" w:cs="Arial"/>
          <w:bCs/>
          <w:color w:val="000000"/>
          <w:spacing w:val="-4"/>
          <w:lang w:eastAsia="es-MX"/>
        </w:rPr>
        <w:t>La</w:t>
      </w:r>
      <w:r w:rsidRPr="007D7DBE">
        <w:rPr>
          <w:rFonts w:ascii="Arial" w:hAnsi="Arial" w:cs="Arial"/>
          <w:b/>
          <w:bCs/>
          <w:color w:val="000000"/>
          <w:spacing w:val="-4"/>
          <w:lang w:eastAsia="es-MX"/>
        </w:rPr>
        <w:t xml:space="preserve"> </w:t>
      </w:r>
      <w:r w:rsidRPr="007D7DBE">
        <w:rPr>
          <w:rFonts w:ascii="Arial" w:hAnsi="Arial" w:cs="Arial"/>
          <w:color w:val="000000"/>
          <w:spacing w:val="-4"/>
          <w:lang w:eastAsia="es-MX"/>
        </w:rPr>
        <w:t xml:space="preserve">reparación del daño causado a la víctima u ofendido de los delitos, cuando los hubiere por los delitos a causa de los cuales se siguió la acción de extinción de dominio, determinada en la sentencia ejecutoriada del proceso correspondiente; o bien, en los casos a que se refiere el último párrafo de este artículo, en los que el interesado presente la resolución favorable del incidente respectivo; y </w:t>
      </w:r>
    </w:p>
    <w:p w:rsidR="007D7DBE" w:rsidRPr="007D7DBE" w:rsidRDefault="007D7DBE" w:rsidP="005C1D48">
      <w:pPr>
        <w:autoSpaceDE w:val="0"/>
        <w:autoSpaceDN w:val="0"/>
        <w:adjustRightInd w:val="0"/>
        <w:spacing w:after="240"/>
        <w:ind w:left="142" w:right="48"/>
        <w:jc w:val="both"/>
        <w:rPr>
          <w:rFonts w:ascii="Arial" w:hAnsi="Arial" w:cs="Arial"/>
          <w:color w:val="000000"/>
          <w:spacing w:val="-4"/>
          <w:lang w:eastAsia="es-MX"/>
        </w:rPr>
      </w:pPr>
      <w:r w:rsidRPr="007D7DBE">
        <w:rPr>
          <w:rFonts w:ascii="Arial" w:hAnsi="Arial" w:cs="Arial"/>
          <w:b/>
          <w:bCs/>
          <w:color w:val="000000"/>
          <w:spacing w:val="-4"/>
          <w:lang w:eastAsia="es-MX"/>
        </w:rPr>
        <w:t xml:space="preserve">II.- </w:t>
      </w:r>
      <w:r w:rsidRPr="007D7DBE">
        <w:rPr>
          <w:rFonts w:ascii="Arial" w:hAnsi="Arial" w:cs="Arial"/>
          <w:color w:val="000000"/>
          <w:spacing w:val="-4"/>
          <w:lang w:eastAsia="es-MX"/>
        </w:rPr>
        <w:t xml:space="preserve">Las reclamaciones procedentes por créditos garantizados. </w:t>
      </w:r>
    </w:p>
    <w:p w:rsidR="007D7DBE" w:rsidRPr="007D7DBE" w:rsidRDefault="007D7DBE" w:rsidP="005C1D48">
      <w:pPr>
        <w:autoSpaceDE w:val="0"/>
        <w:autoSpaceDN w:val="0"/>
        <w:adjustRightInd w:val="0"/>
        <w:spacing w:after="24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El proceso al que se refiere la fracción I que antecede, es aquél del orden civil o penal mediante el cual la víctima o el ofendido obtuvo la reparación del daño, siempre y cuando la sentencia haya causado estado.</w:t>
      </w:r>
    </w:p>
    <w:p w:rsidR="007D7DBE" w:rsidRPr="007D7DBE" w:rsidRDefault="007D7DBE" w:rsidP="005C1D48">
      <w:pPr>
        <w:autoSpaceDE w:val="0"/>
        <w:autoSpaceDN w:val="0"/>
        <w:adjustRightInd w:val="0"/>
        <w:spacing w:after="240"/>
        <w:ind w:left="142" w:right="48"/>
        <w:jc w:val="both"/>
        <w:rPr>
          <w:rFonts w:ascii="Arial" w:hAnsi="Arial" w:cs="Arial"/>
          <w:color w:val="000000"/>
          <w:spacing w:val="-4"/>
          <w:lang w:eastAsia="es-MX"/>
        </w:rPr>
      </w:pPr>
      <w:r w:rsidRPr="007D7DBE">
        <w:rPr>
          <w:rFonts w:ascii="Arial" w:hAnsi="Arial" w:cs="Arial"/>
          <w:b/>
          <w:color w:val="000000"/>
          <w:spacing w:val="-4"/>
          <w:lang w:eastAsia="es-MX"/>
        </w:rPr>
        <w:lastRenderedPageBreak/>
        <w:t>3.</w:t>
      </w:r>
      <w:r w:rsidRPr="007D7DBE">
        <w:rPr>
          <w:rFonts w:ascii="Arial" w:hAnsi="Arial" w:cs="Arial"/>
          <w:color w:val="000000"/>
          <w:spacing w:val="-4"/>
          <w:lang w:eastAsia="es-MX"/>
        </w:rPr>
        <w:t xml:space="preserve"> Cuando de las constancias que obren en la investigación o el proceso penal se advierta la extinción de la responsabilidad penal en virtud de la muerte del imputado o por prescripción, de oficio el Ministerio Publico o la autoridad judicial, respectivamente, podrán reconocer la calidad de víctima u ofendido, siempre que existan elementos suficientes, para el efecto exclusivo de que éste tenga acceso a la reparación del daño. </w:t>
      </w:r>
    </w:p>
    <w:p w:rsidR="007D7DBE" w:rsidRPr="007D7DBE" w:rsidRDefault="007D7DBE" w:rsidP="005C1D48">
      <w:pPr>
        <w:autoSpaceDE w:val="0"/>
        <w:autoSpaceDN w:val="0"/>
        <w:adjustRightInd w:val="0"/>
        <w:spacing w:after="240"/>
        <w:ind w:left="142" w:right="48"/>
        <w:jc w:val="both"/>
        <w:rPr>
          <w:rFonts w:ascii="Arial" w:hAnsi="Arial" w:cs="Arial"/>
          <w:color w:val="000000"/>
          <w:spacing w:val="-4"/>
          <w:lang w:eastAsia="es-MX"/>
        </w:rPr>
      </w:pPr>
      <w:r w:rsidRPr="007D7DBE">
        <w:rPr>
          <w:rFonts w:ascii="Arial" w:hAnsi="Arial" w:cs="Arial"/>
          <w:b/>
          <w:color w:val="000000"/>
          <w:spacing w:val="-4"/>
          <w:lang w:eastAsia="es-MX"/>
        </w:rPr>
        <w:t>4.</w:t>
      </w:r>
      <w:r w:rsidRPr="007D7DBE">
        <w:rPr>
          <w:rFonts w:ascii="Arial" w:hAnsi="Arial" w:cs="Arial"/>
          <w:color w:val="000000"/>
          <w:spacing w:val="-4"/>
          <w:lang w:eastAsia="es-MX"/>
        </w:rPr>
        <w:t xml:space="preserve"> El destino del valor de realización de los bienes y sus frutos, a que se refiere este artículo, se sujetará a reglas de transparencia y será fiscalizado por la Contraloría Gubernamental. </w:t>
      </w: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59.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 xml:space="preserve">En los casos en que el Ejecutivo del Estado, a través de la </w:t>
      </w:r>
      <w:r w:rsidRPr="007D7DBE">
        <w:rPr>
          <w:rFonts w:ascii="Arial" w:hAnsi="Arial" w:cs="Arial"/>
          <w:spacing w:val="-4"/>
          <w:lang w:eastAsia="es-MX"/>
        </w:rPr>
        <w:t>dependencia competente,</w:t>
      </w:r>
      <w:r w:rsidRPr="007D7DBE">
        <w:rPr>
          <w:rFonts w:ascii="Arial" w:hAnsi="Arial" w:cs="Arial"/>
          <w:color w:val="000000"/>
          <w:spacing w:val="-4"/>
          <w:lang w:eastAsia="es-MX"/>
        </w:rPr>
        <w:t xml:space="preserve"> no esté en condiciones de enajenar los bienes derivados del procedimiento de extinción de dominio a fin de que su valor se distribuya conforme a lo dispuesto en el artículo anterior, dispondrá de los mismos en término</w:t>
      </w:r>
      <w:r w:rsidR="005C1D48">
        <w:rPr>
          <w:rFonts w:ascii="Arial" w:hAnsi="Arial" w:cs="Arial"/>
          <w:color w:val="000000"/>
          <w:spacing w:val="-4"/>
          <w:lang w:eastAsia="es-MX"/>
        </w:rPr>
        <w:t>s de la normatividad aplicable.</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 xml:space="preserve">ARTÍCULO 60.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Los remanentes del valor de los bienes que resulten una vez aplicados los recursos correspondientes en términos del artículo 58 de esta Ley, se utilizarán para el bienestar social y el mejoramiento de la seguridad pública y</w:t>
      </w:r>
      <w:r w:rsidR="005C1D48">
        <w:rPr>
          <w:rFonts w:ascii="Arial" w:hAnsi="Arial" w:cs="Arial"/>
          <w:color w:val="000000"/>
          <w:spacing w:val="-4"/>
          <w:lang w:eastAsia="es-MX"/>
        </w:rPr>
        <w:t xml:space="preserve"> de la procuración de justicia.</w:t>
      </w:r>
    </w:p>
    <w:p w:rsidR="005C1D48" w:rsidRPr="005C1D48" w:rsidRDefault="005C1D48" w:rsidP="007D7DBE">
      <w:pPr>
        <w:autoSpaceDE w:val="0"/>
        <w:autoSpaceDN w:val="0"/>
        <w:adjustRightInd w:val="0"/>
        <w:ind w:left="142" w:right="48"/>
        <w:jc w:val="both"/>
        <w:rPr>
          <w:rFonts w:ascii="Arial" w:hAnsi="Arial" w:cs="Arial"/>
          <w:color w:val="000000"/>
          <w:spacing w:val="-4"/>
          <w:sz w:val="16"/>
          <w:szCs w:val="16"/>
          <w:lang w:eastAsia="es-MX"/>
        </w:rPr>
      </w:pPr>
    </w:p>
    <w:p w:rsidR="005B620B" w:rsidRPr="00911B28" w:rsidRDefault="007D7DBE" w:rsidP="005B620B">
      <w:pPr>
        <w:autoSpaceDE w:val="0"/>
        <w:autoSpaceDN w:val="0"/>
        <w:adjustRightInd w:val="0"/>
        <w:ind w:left="142" w:right="48"/>
        <w:jc w:val="both"/>
        <w:rPr>
          <w:rFonts w:ascii="Arial" w:hAnsi="Arial" w:cs="Arial"/>
          <w:color w:val="000000"/>
          <w:spacing w:val="-4"/>
          <w:sz w:val="24"/>
          <w:szCs w:val="24"/>
          <w:lang w:eastAsia="es-MX"/>
        </w:rPr>
      </w:pPr>
      <w:r w:rsidRPr="007D7DBE">
        <w:rPr>
          <w:rFonts w:ascii="Arial" w:hAnsi="Arial" w:cs="Arial"/>
          <w:b/>
          <w:color w:val="000000"/>
          <w:spacing w:val="-4"/>
          <w:lang w:eastAsia="es-MX"/>
        </w:rPr>
        <w:t>2</w:t>
      </w:r>
      <w:r w:rsidRPr="005B620B">
        <w:rPr>
          <w:rFonts w:ascii="Arial" w:hAnsi="Arial" w:cs="Arial"/>
          <w:color w:val="000000"/>
          <w:spacing w:val="-4"/>
          <w:lang w:eastAsia="es-MX"/>
        </w:rPr>
        <w:t>.</w:t>
      </w:r>
      <w:r w:rsidRPr="007D7DBE">
        <w:rPr>
          <w:rFonts w:ascii="Arial" w:hAnsi="Arial" w:cs="Arial"/>
          <w:color w:val="000000"/>
          <w:spacing w:val="-4"/>
          <w:lang w:eastAsia="es-MX"/>
        </w:rPr>
        <w:t xml:space="preserve"> </w:t>
      </w:r>
      <w:r w:rsidR="005B620B" w:rsidRPr="005B620B">
        <w:rPr>
          <w:rFonts w:ascii="Arial" w:hAnsi="Arial" w:cs="Arial"/>
          <w:color w:val="000000"/>
          <w:spacing w:val="-4"/>
          <w:lang w:eastAsia="es-MX"/>
        </w:rPr>
        <w:t>Dichos remanentes se destinarán en un 50 por ciento al bienestar social, asignándose a los programas y actividades a cargo de las Secretarías de Bienestar Social, Salud y Educación, conforme al acuerdo que dicte el Ejecutivo del Estado. El otro 50 por ciento se asignará a partes iguales para los programas y actividades de la Secretaría de Seguridad Pública y la Procuraduría General de Justicia del Estado</w:t>
      </w:r>
      <w:r w:rsidR="005B620B" w:rsidRPr="00911B28">
        <w:rPr>
          <w:rFonts w:ascii="Arial" w:hAnsi="Arial" w:cs="Arial"/>
          <w:color w:val="000000"/>
          <w:spacing w:val="-4"/>
          <w:sz w:val="24"/>
          <w:szCs w:val="24"/>
          <w:lang w:eastAsia="es-MX"/>
        </w:rPr>
        <w:t>.</w:t>
      </w:r>
    </w:p>
    <w:p w:rsidR="005B620B" w:rsidRDefault="005B620B"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eastAsia="Arial" w:hAnsi="Arial" w:cs="Arial"/>
          <w:b/>
          <w:spacing w:val="-4"/>
        </w:rPr>
        <w:t xml:space="preserve">ARTÍCULO 61.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Para efecto de lo señalado en el artículo 58 de esta Ley, el Ejecutivo del Estado, a través de la dependencia competente, estará a lo que el Juez determine, siempre que exista cantidad líquida suficiente derivada del procedimiento de extinción de dominio correspondiente. En todo caso, el Juez deberá especificar en su sentencia o resolución correspondiente, los montos a liquidar, la identidad de los acreedores y el orden d</w:t>
      </w:r>
      <w:r w:rsidR="005C1D48">
        <w:rPr>
          <w:rFonts w:ascii="Arial" w:hAnsi="Arial" w:cs="Arial"/>
          <w:color w:val="000000"/>
          <w:spacing w:val="-4"/>
          <w:lang w:eastAsia="es-MX"/>
        </w:rPr>
        <w:t>e preferencia entre los mismos.</w:t>
      </w:r>
    </w:p>
    <w:p w:rsidR="005C1D48" w:rsidRPr="005C1D48" w:rsidRDefault="005C1D48" w:rsidP="007D7DBE">
      <w:pPr>
        <w:autoSpaceDE w:val="0"/>
        <w:autoSpaceDN w:val="0"/>
        <w:adjustRightInd w:val="0"/>
        <w:ind w:left="142" w:right="48"/>
        <w:jc w:val="both"/>
        <w:rPr>
          <w:rFonts w:ascii="Arial" w:hAnsi="Arial" w:cs="Arial"/>
          <w:color w:val="000000"/>
          <w:spacing w:val="-4"/>
          <w:sz w:val="16"/>
          <w:szCs w:val="16"/>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Cuando la sentencia de extinción de dominio se emita de manera previa a la del proceso que resuelva la reparación del daño, a petición del Ministerio Público o del juez civil o penal correspondiente, el Juez podrá ordenar al Ejecutivo del Estado, a través de la dependencia competente, que conserve los recursos hasta que, de ser el supuesto, la sentencia cause estado. Lo anterior en la cantidad que indique el Juez Especializado de Extinción de Dominio y siempre que no se incrementen los ade</w:t>
      </w:r>
      <w:r w:rsidR="005C1D48">
        <w:rPr>
          <w:rFonts w:ascii="Arial" w:hAnsi="Arial" w:cs="Arial"/>
          <w:color w:val="000000"/>
          <w:spacing w:val="-4"/>
          <w:lang w:eastAsia="es-MX"/>
        </w:rPr>
        <w:t>udos por créditos garantizados.</w:t>
      </w:r>
    </w:p>
    <w:p w:rsidR="005C1D48" w:rsidRPr="005C1D48" w:rsidRDefault="005C1D48" w:rsidP="007D7DBE">
      <w:pPr>
        <w:autoSpaceDE w:val="0"/>
        <w:autoSpaceDN w:val="0"/>
        <w:adjustRightInd w:val="0"/>
        <w:ind w:left="142" w:right="48"/>
        <w:jc w:val="both"/>
        <w:rPr>
          <w:rFonts w:ascii="Arial" w:hAnsi="Arial" w:cs="Arial"/>
          <w:color w:val="000000"/>
          <w:spacing w:val="-4"/>
          <w:sz w:val="16"/>
          <w:szCs w:val="16"/>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3.</w:t>
      </w:r>
      <w:r w:rsidRPr="007D7DBE">
        <w:rPr>
          <w:rFonts w:ascii="Arial" w:hAnsi="Arial" w:cs="Arial"/>
          <w:color w:val="000000"/>
          <w:spacing w:val="-4"/>
          <w:lang w:eastAsia="es-MX"/>
        </w:rPr>
        <w:t xml:space="preserve"> El Ministerio Público deberá, en su caso, representar los intereses de quien se conduzca como víctima u ofendido por los hechos ilícitos a los que se refiere esta Ley, y por los que se ejercitó la acción de extinción de dominio. </w:t>
      </w:r>
    </w:p>
    <w:p w:rsidR="007D7DBE" w:rsidRPr="007D7DBE" w:rsidRDefault="007D7DBE" w:rsidP="007D7DBE">
      <w:pPr>
        <w:ind w:left="142" w:right="48"/>
        <w:jc w:val="both"/>
        <w:rPr>
          <w:rFonts w:ascii="Arial" w:hAnsi="Arial" w:cs="Arial"/>
          <w:b/>
        </w:rPr>
      </w:pPr>
    </w:p>
    <w:p w:rsidR="007D7DBE" w:rsidRPr="007D7DBE" w:rsidRDefault="007D7DBE" w:rsidP="005C1D48">
      <w:pPr>
        <w:ind w:left="142" w:right="48"/>
        <w:jc w:val="center"/>
        <w:rPr>
          <w:rFonts w:ascii="Arial" w:hAnsi="Arial" w:cs="Arial"/>
          <w:b/>
        </w:rPr>
      </w:pPr>
      <w:r w:rsidRPr="007D7DBE">
        <w:rPr>
          <w:rFonts w:ascii="Arial" w:hAnsi="Arial" w:cs="Arial"/>
          <w:b/>
        </w:rPr>
        <w:t>TÍTULO TERCERO</w:t>
      </w:r>
    </w:p>
    <w:p w:rsidR="007D7DBE" w:rsidRPr="007D7DBE" w:rsidRDefault="007D7DBE" w:rsidP="005C1D48">
      <w:pPr>
        <w:ind w:left="142" w:right="48"/>
        <w:jc w:val="center"/>
        <w:rPr>
          <w:rFonts w:ascii="Arial" w:hAnsi="Arial" w:cs="Arial"/>
          <w:b/>
        </w:rPr>
      </w:pPr>
      <w:r w:rsidRPr="007D7DBE">
        <w:rPr>
          <w:rFonts w:ascii="Arial" w:hAnsi="Arial" w:cs="Arial"/>
          <w:b/>
        </w:rPr>
        <w:t>MEDIOS DE IMPUGNACIÓN</w:t>
      </w:r>
    </w:p>
    <w:p w:rsidR="007D7DBE" w:rsidRPr="007D7DBE" w:rsidRDefault="007D7DBE" w:rsidP="005C1D48">
      <w:pPr>
        <w:ind w:left="142" w:right="48"/>
        <w:jc w:val="center"/>
        <w:rPr>
          <w:rFonts w:ascii="Arial" w:hAnsi="Arial" w:cs="Arial"/>
          <w:b/>
        </w:rPr>
      </w:pPr>
    </w:p>
    <w:p w:rsidR="007D7DBE" w:rsidRPr="007D7DBE" w:rsidRDefault="007D7DBE" w:rsidP="005C1D48">
      <w:pPr>
        <w:ind w:left="142" w:right="48"/>
        <w:jc w:val="center"/>
        <w:rPr>
          <w:rFonts w:ascii="Arial" w:hAnsi="Arial" w:cs="Arial"/>
          <w:b/>
        </w:rPr>
      </w:pPr>
      <w:r w:rsidRPr="007D7DBE">
        <w:rPr>
          <w:rFonts w:ascii="Arial" w:hAnsi="Arial" w:cs="Arial"/>
          <w:b/>
        </w:rPr>
        <w:t>CAPÍTULO ÚNICO</w:t>
      </w:r>
    </w:p>
    <w:p w:rsidR="007D7DBE" w:rsidRPr="007D7DBE" w:rsidRDefault="007D7DBE" w:rsidP="007D7DBE">
      <w:pPr>
        <w:autoSpaceDE w:val="0"/>
        <w:autoSpaceDN w:val="0"/>
        <w:adjustRightInd w:val="0"/>
        <w:ind w:left="142" w:right="48"/>
        <w:jc w:val="both"/>
        <w:rPr>
          <w:rFonts w:ascii="Arial" w:hAnsi="Arial" w:cs="Arial"/>
          <w:b/>
          <w:color w:val="000000"/>
          <w:lang w:eastAsia="es-MX"/>
        </w:rPr>
      </w:pPr>
    </w:p>
    <w:p w:rsidR="007D7DBE" w:rsidRPr="007D7DBE" w:rsidRDefault="007D7DBE" w:rsidP="007D7DBE">
      <w:pPr>
        <w:autoSpaceDE w:val="0"/>
        <w:autoSpaceDN w:val="0"/>
        <w:adjustRightInd w:val="0"/>
        <w:ind w:left="142" w:right="48"/>
        <w:jc w:val="both"/>
        <w:rPr>
          <w:rFonts w:ascii="Arial" w:hAnsi="Arial" w:cs="Arial"/>
          <w:b/>
          <w:color w:val="000000"/>
          <w:lang w:eastAsia="es-MX"/>
        </w:rPr>
      </w:pPr>
      <w:r w:rsidRPr="007D7DBE">
        <w:rPr>
          <w:rFonts w:ascii="Arial" w:hAnsi="Arial" w:cs="Arial"/>
          <w:b/>
          <w:color w:val="000000"/>
          <w:lang w:eastAsia="es-MX"/>
        </w:rPr>
        <w:t>ARTÍCULO 62.</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 xml:space="preserve">1. </w:t>
      </w:r>
      <w:r w:rsidRPr="007D7DBE">
        <w:rPr>
          <w:rFonts w:ascii="Arial" w:hAnsi="Arial" w:cs="Arial"/>
          <w:color w:val="000000"/>
          <w:spacing w:val="-4"/>
          <w:lang w:eastAsia="es-MX"/>
        </w:rPr>
        <w:t>Procede el recurso de revocación contra los autos que dicte el Juez en el procedimiento, con excepción de los casos en los que esta Ley expresamente señale que p</w:t>
      </w:r>
      <w:r w:rsidR="005C1D48">
        <w:rPr>
          <w:rFonts w:ascii="Arial" w:hAnsi="Arial" w:cs="Arial"/>
          <w:color w:val="000000"/>
          <w:spacing w:val="-4"/>
          <w:lang w:eastAsia="es-MX"/>
        </w:rPr>
        <w:t>rocede el recurso de apelación.</w:t>
      </w:r>
    </w:p>
    <w:p w:rsidR="005C1D48" w:rsidRPr="005C1D48" w:rsidRDefault="005C1D48" w:rsidP="007D7DBE">
      <w:pPr>
        <w:autoSpaceDE w:val="0"/>
        <w:autoSpaceDN w:val="0"/>
        <w:adjustRightInd w:val="0"/>
        <w:ind w:left="142" w:right="48"/>
        <w:jc w:val="both"/>
        <w:rPr>
          <w:rFonts w:ascii="Arial" w:hAnsi="Arial" w:cs="Arial"/>
          <w:color w:val="000000"/>
          <w:spacing w:val="-4"/>
          <w:sz w:val="16"/>
          <w:szCs w:val="16"/>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2.</w:t>
      </w:r>
      <w:r w:rsidRPr="007D7DBE">
        <w:rPr>
          <w:rFonts w:ascii="Arial" w:hAnsi="Arial" w:cs="Arial"/>
          <w:color w:val="000000"/>
          <w:spacing w:val="-4"/>
          <w:lang w:eastAsia="es-MX"/>
        </w:rPr>
        <w:t xml:space="preserve"> Previa vista que otorgue a las partes del recurso de revocación por el término de dos días hábiles del Juez, resolv</w:t>
      </w:r>
      <w:r w:rsidR="005C1D48">
        <w:rPr>
          <w:rFonts w:ascii="Arial" w:hAnsi="Arial" w:cs="Arial"/>
          <w:color w:val="000000"/>
          <w:spacing w:val="-4"/>
          <w:lang w:eastAsia="es-MX"/>
        </w:rPr>
        <w:t>erá el mismo en un plazo igual.</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63. </w:t>
      </w: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1.</w:t>
      </w:r>
      <w:r w:rsidRPr="007D7DBE">
        <w:rPr>
          <w:rFonts w:ascii="Arial" w:hAnsi="Arial" w:cs="Arial"/>
          <w:color w:val="000000"/>
          <w:spacing w:val="-4"/>
          <w:lang w:eastAsia="es-MX"/>
        </w:rPr>
        <w:t xml:space="preserve"> Contra la sentencia que ponga fin al juicio que decide la extinción de dominio procede el recurso de apelación que, en su caso, será admitido en ambos efectos.</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lastRenderedPageBreak/>
        <w:t>2.</w:t>
      </w:r>
      <w:r w:rsidRPr="007D7DBE">
        <w:rPr>
          <w:rFonts w:ascii="Arial" w:hAnsi="Arial" w:cs="Arial"/>
          <w:color w:val="000000"/>
          <w:spacing w:val="-4"/>
          <w:lang w:eastAsia="es-MX"/>
        </w:rPr>
        <w:t xml:space="preserve"> Contra el acuerdo que deseche medios de prueba ofrecidos en tiempo y forma, pr</w:t>
      </w:r>
      <w:r w:rsidR="005C1D48">
        <w:rPr>
          <w:rFonts w:ascii="Arial" w:hAnsi="Arial" w:cs="Arial"/>
          <w:color w:val="000000"/>
          <w:spacing w:val="-4"/>
          <w:lang w:eastAsia="es-MX"/>
        </w:rPr>
        <w:t>ocede el recurso de revocación.</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3.</w:t>
      </w:r>
      <w:r w:rsidRPr="007D7DBE">
        <w:rPr>
          <w:rFonts w:ascii="Arial" w:hAnsi="Arial" w:cs="Arial"/>
          <w:color w:val="000000"/>
          <w:spacing w:val="-4"/>
          <w:lang w:eastAsia="es-MX"/>
        </w:rPr>
        <w:t xml:space="preserve"> El recurso de apelación que se haya interpuesto contra la sentencia definitiva, deberá resolverse dentro de los treinta</w:t>
      </w:r>
      <w:r w:rsidR="005C1D48">
        <w:rPr>
          <w:rFonts w:ascii="Arial" w:hAnsi="Arial" w:cs="Arial"/>
          <w:color w:val="000000"/>
          <w:spacing w:val="-4"/>
          <w:lang w:eastAsia="es-MX"/>
        </w:rPr>
        <w:t xml:space="preserve"> días siguientes a su admisión.</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ind w:left="142" w:right="48"/>
        <w:jc w:val="both"/>
        <w:rPr>
          <w:rFonts w:ascii="Arial" w:eastAsia="Arial" w:hAnsi="Arial" w:cs="Arial"/>
          <w:spacing w:val="-4"/>
        </w:rPr>
      </w:pPr>
      <w:r w:rsidRPr="007D7DBE">
        <w:rPr>
          <w:rFonts w:ascii="Arial" w:eastAsia="Arial" w:hAnsi="Arial" w:cs="Arial"/>
          <w:b/>
          <w:spacing w:val="-4"/>
        </w:rPr>
        <w:t xml:space="preserve">ARTÍCULO 64. </w:t>
      </w:r>
    </w:p>
    <w:p w:rsidR="007D7DBE" w:rsidRPr="007D7DBE" w:rsidRDefault="007D7DBE" w:rsidP="007D7DBE">
      <w:pPr>
        <w:autoSpaceDE w:val="0"/>
        <w:autoSpaceDN w:val="0"/>
        <w:adjustRightInd w:val="0"/>
        <w:ind w:left="142" w:right="48"/>
        <w:jc w:val="both"/>
        <w:rPr>
          <w:rFonts w:ascii="Arial" w:hAnsi="Arial" w:cs="Arial"/>
          <w:b/>
          <w:bCs/>
          <w:color w:val="000000"/>
          <w:spacing w:val="-4"/>
          <w:lang w:eastAsia="es-MX"/>
        </w:rPr>
      </w:pPr>
      <w:r w:rsidRPr="007D7DBE">
        <w:rPr>
          <w:rFonts w:ascii="Arial" w:hAnsi="Arial" w:cs="Arial"/>
          <w:color w:val="000000"/>
          <w:spacing w:val="-4"/>
          <w:lang w:eastAsia="es-MX"/>
        </w:rPr>
        <w:t>La revocación y la apelación se sustanciarán en los términos previstos en el Código de Procedimientos Civiles del Estado de Tamaulipas.</w:t>
      </w:r>
    </w:p>
    <w:p w:rsidR="007D7DBE" w:rsidRPr="007D7DBE" w:rsidRDefault="007D7DBE" w:rsidP="007D7DBE">
      <w:pPr>
        <w:ind w:left="142" w:right="48"/>
        <w:jc w:val="both"/>
        <w:rPr>
          <w:rFonts w:ascii="Arial" w:hAnsi="Arial" w:cs="Arial"/>
        </w:rPr>
      </w:pPr>
    </w:p>
    <w:p w:rsidR="007D7DBE" w:rsidRPr="007D7DBE" w:rsidRDefault="007D7DBE" w:rsidP="005C1D48">
      <w:pPr>
        <w:ind w:left="142" w:right="48"/>
        <w:jc w:val="center"/>
        <w:rPr>
          <w:rFonts w:ascii="Arial" w:eastAsia="Arial" w:hAnsi="Arial" w:cs="Arial"/>
          <w:b/>
        </w:rPr>
      </w:pPr>
      <w:r w:rsidRPr="007D7DBE">
        <w:rPr>
          <w:rFonts w:ascii="Arial" w:eastAsia="Arial" w:hAnsi="Arial" w:cs="Arial"/>
          <w:b/>
        </w:rPr>
        <w:t>TÍTULO CUARTO</w:t>
      </w:r>
    </w:p>
    <w:p w:rsidR="007D7DBE" w:rsidRPr="007D7DBE" w:rsidRDefault="007D7DBE" w:rsidP="005C1D48">
      <w:pPr>
        <w:ind w:left="142" w:right="48"/>
        <w:jc w:val="center"/>
        <w:rPr>
          <w:rFonts w:ascii="Arial" w:eastAsia="Arial" w:hAnsi="Arial" w:cs="Arial"/>
          <w:b/>
          <w:spacing w:val="1"/>
        </w:rPr>
      </w:pPr>
      <w:r w:rsidRPr="007D7DBE">
        <w:rPr>
          <w:rFonts w:ascii="Arial" w:eastAsia="Arial" w:hAnsi="Arial" w:cs="Arial"/>
          <w:b/>
        </w:rPr>
        <w:t>DE</w:t>
      </w:r>
      <w:r w:rsidRPr="007D7DBE">
        <w:rPr>
          <w:rFonts w:ascii="Arial" w:eastAsia="Arial" w:hAnsi="Arial" w:cs="Arial"/>
          <w:b/>
          <w:spacing w:val="1"/>
        </w:rPr>
        <w:t xml:space="preserve"> </w:t>
      </w:r>
      <w:r w:rsidRPr="007D7DBE">
        <w:rPr>
          <w:rFonts w:ascii="Arial" w:eastAsia="Arial" w:hAnsi="Arial" w:cs="Arial"/>
          <w:b/>
          <w:spacing w:val="2"/>
        </w:rPr>
        <w:t>L</w:t>
      </w:r>
      <w:r w:rsidRPr="007D7DBE">
        <w:rPr>
          <w:rFonts w:ascii="Arial" w:eastAsia="Arial" w:hAnsi="Arial" w:cs="Arial"/>
          <w:b/>
        </w:rPr>
        <w:t>A</w:t>
      </w:r>
      <w:r w:rsidRPr="007D7DBE">
        <w:rPr>
          <w:rFonts w:ascii="Arial" w:eastAsia="Arial" w:hAnsi="Arial" w:cs="Arial"/>
          <w:b/>
          <w:spacing w:val="-5"/>
        </w:rPr>
        <w:t xml:space="preserve"> </w:t>
      </w:r>
      <w:r w:rsidRPr="007D7DBE">
        <w:rPr>
          <w:rFonts w:ascii="Arial" w:eastAsia="Arial" w:hAnsi="Arial" w:cs="Arial"/>
          <w:b/>
          <w:spacing w:val="1"/>
        </w:rPr>
        <w:t>COOPERACIÓN INTERNACIONAL</w:t>
      </w:r>
    </w:p>
    <w:p w:rsidR="007D7DBE" w:rsidRPr="007D7DBE" w:rsidRDefault="007D7DBE" w:rsidP="005C1D48">
      <w:pPr>
        <w:ind w:left="142" w:right="48"/>
        <w:jc w:val="center"/>
        <w:rPr>
          <w:rFonts w:ascii="Arial" w:eastAsia="Arial" w:hAnsi="Arial" w:cs="Arial"/>
          <w:b/>
          <w:spacing w:val="1"/>
        </w:rPr>
      </w:pPr>
    </w:p>
    <w:p w:rsidR="007D7DBE" w:rsidRPr="007D7DBE" w:rsidRDefault="007D7DBE" w:rsidP="005C1D48">
      <w:pPr>
        <w:ind w:left="142" w:right="48"/>
        <w:jc w:val="center"/>
        <w:rPr>
          <w:rFonts w:ascii="Arial" w:eastAsia="Arial" w:hAnsi="Arial" w:cs="Arial"/>
        </w:rPr>
      </w:pPr>
      <w:r w:rsidRPr="007D7DBE">
        <w:rPr>
          <w:rFonts w:ascii="Arial" w:eastAsia="Arial" w:hAnsi="Arial" w:cs="Arial"/>
          <w:b/>
          <w:spacing w:val="1"/>
        </w:rPr>
        <w:t>CAPÍTULO ÚNICO</w:t>
      </w:r>
    </w:p>
    <w:p w:rsidR="007D7DBE" w:rsidRPr="007D7DBE" w:rsidRDefault="007D7DBE" w:rsidP="007D7DBE">
      <w:pPr>
        <w:ind w:left="142" w:right="48"/>
        <w:jc w:val="both"/>
        <w:rPr>
          <w:rFonts w:ascii="Arial" w:hAnsi="Arial" w:cs="Arial"/>
        </w:rPr>
      </w:pPr>
    </w:p>
    <w:p w:rsidR="007D7DBE" w:rsidRPr="007D7DBE" w:rsidRDefault="007D7DBE" w:rsidP="007D7DBE">
      <w:pPr>
        <w:tabs>
          <w:tab w:val="left" w:pos="7088"/>
        </w:tabs>
        <w:ind w:left="142" w:right="48"/>
        <w:jc w:val="both"/>
        <w:rPr>
          <w:rFonts w:ascii="Arial" w:eastAsia="Arial" w:hAnsi="Arial" w:cs="Arial"/>
          <w:b/>
          <w:spacing w:val="2"/>
        </w:rPr>
      </w:pPr>
      <w:r w:rsidRPr="007D7DBE">
        <w:rPr>
          <w:rFonts w:ascii="Arial" w:eastAsia="Arial" w:hAnsi="Arial" w:cs="Arial"/>
          <w:b/>
          <w:spacing w:val="-5"/>
        </w:rPr>
        <w:t>A</w:t>
      </w:r>
      <w:r w:rsidRPr="007D7DBE">
        <w:rPr>
          <w:rFonts w:ascii="Arial" w:eastAsia="Arial" w:hAnsi="Arial" w:cs="Arial"/>
          <w:b/>
          <w:spacing w:val="2"/>
        </w:rPr>
        <w:t>R</w:t>
      </w:r>
      <w:r w:rsidRPr="007D7DBE">
        <w:rPr>
          <w:rFonts w:ascii="Arial" w:eastAsia="Arial" w:hAnsi="Arial" w:cs="Arial"/>
          <w:b/>
        </w:rPr>
        <w:t>TÍCU</w:t>
      </w:r>
      <w:r w:rsidRPr="007D7DBE">
        <w:rPr>
          <w:rFonts w:ascii="Arial" w:eastAsia="Arial" w:hAnsi="Arial" w:cs="Arial"/>
          <w:b/>
          <w:spacing w:val="1"/>
        </w:rPr>
        <w:t>L</w:t>
      </w:r>
      <w:r w:rsidRPr="007D7DBE">
        <w:rPr>
          <w:rFonts w:ascii="Arial" w:eastAsia="Arial" w:hAnsi="Arial" w:cs="Arial"/>
          <w:b/>
        </w:rPr>
        <w:t>O</w:t>
      </w:r>
      <w:r w:rsidRPr="007D7DBE">
        <w:rPr>
          <w:rFonts w:ascii="Arial" w:eastAsia="Arial" w:hAnsi="Arial" w:cs="Arial"/>
          <w:b/>
          <w:spacing w:val="1"/>
        </w:rPr>
        <w:t xml:space="preserve"> 65</w:t>
      </w:r>
      <w:r w:rsidRPr="007D7DBE">
        <w:rPr>
          <w:rFonts w:ascii="Arial" w:eastAsia="Arial" w:hAnsi="Arial" w:cs="Arial"/>
          <w:b/>
        </w:rPr>
        <w:t>.</w:t>
      </w:r>
      <w:r w:rsidRPr="007D7DBE">
        <w:rPr>
          <w:rFonts w:ascii="Arial" w:eastAsia="Arial" w:hAnsi="Arial" w:cs="Arial"/>
          <w:b/>
          <w:spacing w:val="2"/>
        </w:rPr>
        <w:t xml:space="preserve"> </w:t>
      </w:r>
    </w:p>
    <w:p w:rsidR="007D7DBE" w:rsidRDefault="007D7DBE" w:rsidP="007D7DBE">
      <w:pPr>
        <w:tabs>
          <w:tab w:val="left" w:pos="7088"/>
        </w:tabs>
        <w:ind w:left="142" w:right="48"/>
        <w:jc w:val="both"/>
        <w:rPr>
          <w:rFonts w:ascii="Arial" w:hAnsi="Arial" w:cs="Arial"/>
          <w:color w:val="000000"/>
          <w:spacing w:val="-4"/>
          <w:lang w:eastAsia="es-MX"/>
        </w:rPr>
      </w:pPr>
      <w:r w:rsidRPr="007D7DBE">
        <w:rPr>
          <w:rFonts w:ascii="Arial" w:hAnsi="Arial" w:cs="Arial"/>
          <w:color w:val="000000"/>
          <w:spacing w:val="-4"/>
          <w:lang w:eastAsia="es-MX"/>
        </w:rPr>
        <w:t>Cuando los bienes se encuentren en el extranjero o sujetos a la jurisdicción de un Estado distinto al Estado Mexicano, las providencias cautelares y la ejecución de la sentencia que se dicte con motivo del procedimiento de extinción de dominio se substanciarán por vía de asistencia jurídica internacional en términos de los tratados e instrumentos internacionales de los que los Estados Unidos Mexicanos sean parte, en lo dispuesto en el Código Federal de Procedimientos Civiles o, en su defecto, con base en</w:t>
      </w:r>
      <w:r w:rsidR="005C1D48">
        <w:rPr>
          <w:rFonts w:ascii="Arial" w:hAnsi="Arial" w:cs="Arial"/>
          <w:color w:val="000000"/>
          <w:spacing w:val="-4"/>
          <w:lang w:eastAsia="es-MX"/>
        </w:rPr>
        <w:t xml:space="preserve"> la reciprocidad internacional.</w:t>
      </w:r>
    </w:p>
    <w:p w:rsidR="005C1D48" w:rsidRPr="007D7DBE" w:rsidRDefault="005C1D48" w:rsidP="007D7DBE">
      <w:pPr>
        <w:tabs>
          <w:tab w:val="left" w:pos="7088"/>
        </w:tabs>
        <w:ind w:left="142" w:right="48"/>
        <w:jc w:val="both"/>
        <w:rPr>
          <w:rFonts w:ascii="Arial" w:hAnsi="Arial" w:cs="Arial"/>
          <w:color w:val="000000"/>
          <w:spacing w:val="-4"/>
          <w:lang w:eastAsia="es-MX"/>
        </w:rPr>
      </w:pPr>
    </w:p>
    <w:p w:rsidR="007D7DBE" w:rsidRPr="007D7DBE" w:rsidRDefault="007D7DBE" w:rsidP="007D7DBE">
      <w:pPr>
        <w:tabs>
          <w:tab w:val="left" w:pos="7088"/>
        </w:tabs>
        <w:ind w:left="142" w:right="48"/>
        <w:jc w:val="both"/>
        <w:rPr>
          <w:rFonts w:ascii="Arial" w:hAnsi="Arial" w:cs="Arial"/>
          <w:color w:val="000000"/>
          <w:spacing w:val="-4"/>
          <w:lang w:eastAsia="es-MX"/>
        </w:rPr>
      </w:pPr>
      <w:r w:rsidRPr="007D7DBE">
        <w:rPr>
          <w:rFonts w:ascii="Arial" w:eastAsia="Arial" w:hAnsi="Arial" w:cs="Arial"/>
          <w:b/>
          <w:spacing w:val="-4"/>
        </w:rPr>
        <w:t xml:space="preserve">ARTÍCULO 66.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Para efectos de lo dispuesto en el artículo anterior, el Ministerio Público solicitará al Juez la expedición de copias certificadas del auto que imponga la providencia cautelar o de la sentencia, así como de las demás constancias del pro</w:t>
      </w:r>
      <w:r w:rsidR="005C1D48">
        <w:rPr>
          <w:rFonts w:ascii="Arial" w:hAnsi="Arial" w:cs="Arial"/>
          <w:color w:val="000000"/>
          <w:spacing w:val="-4"/>
          <w:lang w:eastAsia="es-MX"/>
        </w:rPr>
        <w:t>cedimiento que sean necesarias.</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b/>
          <w:color w:val="000000"/>
          <w:spacing w:val="-4"/>
          <w:lang w:eastAsia="es-MX"/>
        </w:rPr>
      </w:pPr>
      <w:r w:rsidRPr="007D7DBE">
        <w:rPr>
          <w:rFonts w:ascii="Arial" w:hAnsi="Arial" w:cs="Arial"/>
          <w:b/>
          <w:color w:val="000000"/>
          <w:spacing w:val="-4"/>
          <w:lang w:eastAsia="es-MX"/>
        </w:rPr>
        <w:t xml:space="preserve">ARTÍCULO 67. </w:t>
      </w: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Los bienes que se recuperen con base en la cooperación internacional o el producto de éstos, serán destinados a los fines que establece el artículo 5 d</w:t>
      </w:r>
      <w:r w:rsidR="005C1D48">
        <w:rPr>
          <w:rFonts w:ascii="Arial" w:hAnsi="Arial" w:cs="Arial"/>
          <w:color w:val="000000"/>
          <w:spacing w:val="-4"/>
          <w:lang w:eastAsia="es-MX"/>
        </w:rPr>
        <w:t>e esta Ley.</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b/>
          <w:color w:val="000000"/>
          <w:spacing w:val="-4"/>
          <w:lang w:eastAsia="es-MX"/>
        </w:rPr>
      </w:pPr>
      <w:r w:rsidRPr="007D7DBE">
        <w:rPr>
          <w:rFonts w:ascii="Arial" w:hAnsi="Arial" w:cs="Arial"/>
          <w:b/>
          <w:color w:val="000000"/>
          <w:spacing w:val="-4"/>
          <w:lang w:eastAsia="es-MX"/>
        </w:rPr>
        <w:t xml:space="preserve">ARTÍCULO 68. </w:t>
      </w:r>
    </w:p>
    <w:p w:rsidR="007D7DBE" w:rsidRPr="007D7DBE" w:rsidRDefault="007D7DBE" w:rsidP="007D7DBE">
      <w:pPr>
        <w:autoSpaceDE w:val="0"/>
        <w:autoSpaceDN w:val="0"/>
        <w:adjustRightInd w:val="0"/>
        <w:ind w:left="142" w:right="48"/>
        <w:jc w:val="both"/>
        <w:rPr>
          <w:rFonts w:ascii="Arial" w:hAnsi="Arial" w:cs="Arial"/>
          <w:lang w:eastAsia="es-MX"/>
        </w:rPr>
      </w:pPr>
      <w:r w:rsidRPr="007D7DBE">
        <w:rPr>
          <w:rFonts w:ascii="Arial" w:hAnsi="Arial" w:cs="Arial"/>
          <w:spacing w:val="-4"/>
          <w:lang w:eastAsia="es-MX"/>
        </w:rPr>
        <w:t xml:space="preserve">Cuando por virtud del procedimiento de extinción de dominio sea necesario practicar notificaciones en el extranjero, éstas se realizarán en términos de los instrumentos jurídicos internacionales o por rogatoria, de conformidad con el Código de Procedimientos Civiles del Estado de Tamaulipas, con la </w:t>
      </w:r>
      <w:proofErr w:type="spellStart"/>
      <w:r w:rsidRPr="007D7DBE">
        <w:rPr>
          <w:rFonts w:ascii="Arial" w:hAnsi="Arial" w:cs="Arial"/>
          <w:spacing w:val="-4"/>
          <w:lang w:eastAsia="es-MX"/>
        </w:rPr>
        <w:t>supletoriedad</w:t>
      </w:r>
      <w:proofErr w:type="spellEnd"/>
      <w:r w:rsidRPr="007D7DBE">
        <w:rPr>
          <w:rFonts w:ascii="Arial" w:hAnsi="Arial" w:cs="Arial"/>
          <w:spacing w:val="-4"/>
          <w:lang w:eastAsia="es-MX"/>
        </w:rPr>
        <w:t xml:space="preserve"> del Código Federal de Procedimientos Civiles. En estos casos, se suspenderán los</w:t>
      </w:r>
      <w:r w:rsidRPr="007D7DBE">
        <w:rPr>
          <w:rFonts w:ascii="Arial" w:hAnsi="Arial" w:cs="Arial"/>
          <w:lang w:eastAsia="es-MX"/>
        </w:rPr>
        <w:t xml:space="preserve"> plazos que establece esta ley, hasta tener por realizada conforme a derecho la diligencia requerida.</w:t>
      </w:r>
    </w:p>
    <w:p w:rsidR="007D7DBE" w:rsidRPr="007D7DBE" w:rsidRDefault="007D7DBE" w:rsidP="007D7DBE">
      <w:pPr>
        <w:autoSpaceDE w:val="0"/>
        <w:autoSpaceDN w:val="0"/>
        <w:adjustRightInd w:val="0"/>
        <w:ind w:left="142" w:right="48"/>
        <w:jc w:val="both"/>
        <w:rPr>
          <w:rFonts w:ascii="Arial" w:hAnsi="Arial" w:cs="Arial"/>
          <w:b/>
          <w:lang w:eastAsia="es-MX"/>
        </w:rPr>
      </w:pPr>
    </w:p>
    <w:p w:rsidR="007D7DBE" w:rsidRPr="007D7DBE" w:rsidRDefault="007D7DBE" w:rsidP="005C1D48">
      <w:pPr>
        <w:autoSpaceDE w:val="0"/>
        <w:autoSpaceDN w:val="0"/>
        <w:adjustRightInd w:val="0"/>
        <w:ind w:left="142" w:right="48"/>
        <w:jc w:val="center"/>
        <w:rPr>
          <w:rFonts w:ascii="Arial" w:hAnsi="Arial" w:cs="Arial"/>
          <w:b/>
          <w:lang w:val="pt-BR" w:eastAsia="es-MX"/>
        </w:rPr>
      </w:pPr>
      <w:r w:rsidRPr="007D7DBE">
        <w:rPr>
          <w:rFonts w:ascii="Arial" w:hAnsi="Arial" w:cs="Arial"/>
          <w:b/>
          <w:lang w:val="pt-BR" w:eastAsia="es-MX"/>
        </w:rPr>
        <w:t>T R A N S I T O R I O S</w:t>
      </w:r>
    </w:p>
    <w:p w:rsidR="007D7DBE" w:rsidRPr="007D7DBE" w:rsidRDefault="007D7DBE" w:rsidP="007D7DBE">
      <w:pPr>
        <w:autoSpaceDE w:val="0"/>
        <w:autoSpaceDN w:val="0"/>
        <w:adjustRightInd w:val="0"/>
        <w:ind w:left="142" w:right="48"/>
        <w:jc w:val="both"/>
        <w:rPr>
          <w:rFonts w:ascii="Arial" w:hAnsi="Arial" w:cs="Arial"/>
          <w:b/>
          <w:lang w:val="pt-BR"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 xml:space="preserve">ARTÍCULO PRIMERO. </w:t>
      </w:r>
      <w:r w:rsidRPr="007D7DBE">
        <w:rPr>
          <w:rFonts w:ascii="Arial" w:hAnsi="Arial" w:cs="Arial"/>
          <w:color w:val="000000"/>
          <w:spacing w:val="-4"/>
          <w:lang w:eastAsia="es-MX"/>
        </w:rPr>
        <w:t>El presente Decreto deberá publicarse en el Periódico Oficial del Estado y entrará en vigor el 13 de junio del 2016.</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ARTÍCULO SEGUNDO.</w:t>
      </w:r>
      <w:r w:rsidRPr="007D7DBE">
        <w:rPr>
          <w:rFonts w:ascii="Arial" w:hAnsi="Arial" w:cs="Arial"/>
          <w:color w:val="000000"/>
          <w:spacing w:val="-4"/>
          <w:lang w:eastAsia="es-MX"/>
        </w:rPr>
        <w:t xml:space="preserve"> A la entrada en vigor del presente Decreto, quedará abrogada la Ley de Extinción de Dominio para el Estado de Tamaulipas, publicada en el Periódico Oficial del Estado anexo al No. 80 de fecha 4 de julio de 2012.</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 xml:space="preserve">ARTÍCULO TERCERO. </w:t>
      </w:r>
      <w:r w:rsidRPr="007D7DBE">
        <w:rPr>
          <w:rFonts w:ascii="Arial" w:hAnsi="Arial" w:cs="Arial"/>
          <w:color w:val="000000"/>
          <w:spacing w:val="-4"/>
          <w:lang w:eastAsia="es-MX"/>
        </w:rPr>
        <w:t xml:space="preserve">A la entrada en vigor del presente Decreto, la Procuraduría General de Justicia del Estado deberá designar Agentes del Ministerio Público Investigadores para conocer del procedimiento de extinción de dominio. A su vez, el Consejo de la Judicatura del Poder Judicial del Estado, en atención de los asuntos a tratar y si las necesidades del servicio lo exigieren, creará mediante los acuerdos correspondientes, los Juzgados Especializados en Extinción de Dominio. </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t xml:space="preserve">En tanto, serán competentes los jueces en materia civil, de conformidad con los Acuerdos que para tal efecto determine el Consejo de la Judicatura </w:t>
      </w:r>
      <w:r w:rsidR="005C1D48">
        <w:rPr>
          <w:rFonts w:ascii="Arial" w:hAnsi="Arial" w:cs="Arial"/>
          <w:color w:val="000000"/>
          <w:spacing w:val="-4"/>
          <w:lang w:eastAsia="es-MX"/>
        </w:rPr>
        <w:t>del Poder Judicial del Estado.</w:t>
      </w:r>
    </w:p>
    <w:p w:rsidR="005C1D48" w:rsidRPr="007D7DBE" w:rsidRDefault="005C1D48" w:rsidP="007D7DBE">
      <w:pPr>
        <w:autoSpaceDE w:val="0"/>
        <w:autoSpaceDN w:val="0"/>
        <w:adjustRightInd w:val="0"/>
        <w:ind w:left="142" w:right="48"/>
        <w:jc w:val="both"/>
        <w:rPr>
          <w:rFonts w:ascii="Arial" w:hAnsi="Arial" w:cs="Arial"/>
          <w:color w:val="000000"/>
          <w:spacing w:val="-4"/>
          <w:lang w:eastAsia="es-MX"/>
        </w:rPr>
      </w:pPr>
    </w:p>
    <w:p w:rsidR="007D7DBE" w:rsidRPr="007D7DBE" w:rsidRDefault="007D7DBE" w:rsidP="007D7DBE">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lastRenderedPageBreak/>
        <w:t xml:space="preserve">ARTÍCULO CUARTO. </w:t>
      </w:r>
      <w:r w:rsidRPr="007D7DBE">
        <w:rPr>
          <w:rFonts w:ascii="Arial" w:hAnsi="Arial" w:cs="Arial"/>
          <w:color w:val="000000"/>
          <w:spacing w:val="-4"/>
          <w:lang w:eastAsia="es-MX"/>
        </w:rPr>
        <w:t xml:space="preserve"> </w:t>
      </w:r>
      <w:r w:rsidRPr="007D7DBE">
        <w:rPr>
          <w:rFonts w:ascii="Arial" w:hAnsi="Arial" w:cs="Arial"/>
          <w:spacing w:val="-4"/>
          <w:lang w:eastAsia="es-MX"/>
        </w:rPr>
        <w:t>Se derogan todas las disposiciones que se opongan a la presente ley</w:t>
      </w:r>
      <w:r w:rsidRPr="007D7DBE">
        <w:rPr>
          <w:rFonts w:ascii="Arial" w:hAnsi="Arial" w:cs="Arial"/>
          <w:color w:val="000000"/>
          <w:spacing w:val="-4"/>
          <w:lang w:eastAsia="es-MX"/>
        </w:rPr>
        <w:t>.</w:t>
      </w:r>
    </w:p>
    <w:p w:rsidR="007D7DBE" w:rsidRPr="007D7DBE" w:rsidRDefault="007D7DBE" w:rsidP="007D7DBE">
      <w:pPr>
        <w:ind w:left="142" w:right="48"/>
        <w:jc w:val="both"/>
        <w:rPr>
          <w:rFonts w:ascii="Arial" w:hAnsi="Arial" w:cs="Arial"/>
          <w:spacing w:val="-4"/>
          <w:lang w:val="es-ES"/>
        </w:rPr>
      </w:pPr>
    </w:p>
    <w:p w:rsidR="007D7DBE" w:rsidRPr="007D7DBE" w:rsidRDefault="007D7DBE" w:rsidP="007D7DBE">
      <w:pPr>
        <w:ind w:left="142" w:right="48"/>
        <w:jc w:val="both"/>
        <w:rPr>
          <w:rFonts w:ascii="Arial" w:hAnsi="Arial" w:cs="Arial"/>
          <w:b/>
          <w:spacing w:val="-4"/>
        </w:rPr>
      </w:pPr>
      <w:r w:rsidRPr="007D7DBE">
        <w:rPr>
          <w:rFonts w:ascii="Arial" w:hAnsi="Arial" w:cs="Arial"/>
          <w:b/>
          <w:spacing w:val="-4"/>
        </w:rPr>
        <w:t xml:space="preserve">SALÓN DE SESIONES DEL H. CONGRESO DEL ESTADO.- Cd. Victoria, </w:t>
      </w:r>
      <w:proofErr w:type="spellStart"/>
      <w:r w:rsidRPr="007D7DBE">
        <w:rPr>
          <w:rFonts w:ascii="Arial" w:hAnsi="Arial" w:cs="Arial"/>
          <w:b/>
          <w:spacing w:val="-4"/>
        </w:rPr>
        <w:t>Tam</w:t>
      </w:r>
      <w:proofErr w:type="spellEnd"/>
      <w:r w:rsidRPr="007D7DBE">
        <w:rPr>
          <w:rFonts w:ascii="Arial" w:hAnsi="Arial" w:cs="Arial"/>
          <w:b/>
          <w:spacing w:val="-4"/>
        </w:rPr>
        <w:t xml:space="preserve">., a 5 de febrero del año 2016.- DIPUTADO PRESIDENTE.- JUAN BÁEZ RODRÍGUEZ.- </w:t>
      </w:r>
      <w:r w:rsidRPr="007D7DBE">
        <w:rPr>
          <w:rFonts w:ascii="Arial" w:hAnsi="Arial" w:cs="Arial"/>
          <w:spacing w:val="-4"/>
        </w:rPr>
        <w:t>Rúbrica.-</w:t>
      </w:r>
      <w:r w:rsidRPr="007D7DBE">
        <w:rPr>
          <w:rFonts w:ascii="Arial" w:hAnsi="Arial" w:cs="Arial"/>
          <w:b/>
          <w:spacing w:val="-4"/>
        </w:rPr>
        <w:t xml:space="preserve"> DIPUTADA SECRETARIA.- LAURA FELÍCITAS GARCÍA DÁVILA.- </w:t>
      </w:r>
      <w:r w:rsidRPr="007D7DBE">
        <w:rPr>
          <w:rFonts w:ascii="Arial" w:hAnsi="Arial" w:cs="Arial"/>
          <w:spacing w:val="-4"/>
        </w:rPr>
        <w:t>Rúbrica.-</w:t>
      </w:r>
      <w:r w:rsidRPr="007D7DBE">
        <w:rPr>
          <w:rFonts w:ascii="Arial" w:hAnsi="Arial" w:cs="Arial"/>
          <w:b/>
          <w:spacing w:val="-4"/>
        </w:rPr>
        <w:t xml:space="preserve"> DIPUTADA SECRETARIA.- LAURA TERESA ZÁRATE QUEZADA.-</w:t>
      </w:r>
      <w:r w:rsidRPr="007D7DBE">
        <w:rPr>
          <w:rFonts w:ascii="Arial" w:hAnsi="Arial" w:cs="Arial"/>
          <w:spacing w:val="-4"/>
        </w:rPr>
        <w:t xml:space="preserve"> Rúbrica.”</w:t>
      </w:r>
    </w:p>
    <w:p w:rsidR="007D7DBE" w:rsidRPr="007D7DBE" w:rsidRDefault="007D7DBE" w:rsidP="007D7DBE">
      <w:pPr>
        <w:ind w:left="142" w:right="48"/>
        <w:jc w:val="both"/>
        <w:rPr>
          <w:rFonts w:ascii="Arial" w:hAnsi="Arial" w:cs="Arial"/>
          <w:b/>
          <w:spacing w:val="-4"/>
          <w:lang w:val="es-ES"/>
        </w:rPr>
      </w:pPr>
    </w:p>
    <w:p w:rsidR="007D7DBE" w:rsidRPr="007D7DBE" w:rsidRDefault="007D7DBE" w:rsidP="007D7DBE">
      <w:pPr>
        <w:ind w:left="142" w:right="48"/>
        <w:jc w:val="both"/>
        <w:rPr>
          <w:rFonts w:ascii="Arial" w:hAnsi="Arial" w:cs="Arial"/>
          <w:bCs/>
          <w:spacing w:val="-4"/>
          <w:lang w:val="es-ES"/>
        </w:rPr>
      </w:pPr>
      <w:r w:rsidRPr="007D7DBE">
        <w:rPr>
          <w:rFonts w:ascii="Arial" w:hAnsi="Arial" w:cs="Arial"/>
          <w:bCs/>
          <w:spacing w:val="-4"/>
          <w:lang w:val="es-ES"/>
        </w:rPr>
        <w:t>Por tanto, mando se imprima, publique, circule y se le dé el debido cumplimiento.</w:t>
      </w:r>
    </w:p>
    <w:p w:rsidR="007D7DBE" w:rsidRPr="007D7DBE" w:rsidRDefault="007D7DBE" w:rsidP="007D7DBE">
      <w:pPr>
        <w:ind w:left="142" w:right="48"/>
        <w:jc w:val="both"/>
        <w:rPr>
          <w:rFonts w:ascii="Arial" w:hAnsi="Arial" w:cs="Arial"/>
          <w:bCs/>
          <w:spacing w:val="-4"/>
          <w:lang w:val="es-ES"/>
        </w:rPr>
      </w:pPr>
    </w:p>
    <w:p w:rsidR="007D7DBE" w:rsidRPr="007D7DBE" w:rsidRDefault="007D7DBE" w:rsidP="007D7DBE">
      <w:pPr>
        <w:ind w:left="142" w:right="48"/>
        <w:jc w:val="both"/>
        <w:rPr>
          <w:rFonts w:ascii="Arial" w:hAnsi="Arial" w:cs="Arial"/>
          <w:bCs/>
          <w:spacing w:val="-4"/>
          <w:lang w:val="es-ES"/>
        </w:rPr>
      </w:pPr>
      <w:r w:rsidRPr="007D7DBE">
        <w:rPr>
          <w:rFonts w:ascii="Arial" w:hAnsi="Arial" w:cs="Arial"/>
          <w:bCs/>
          <w:spacing w:val="-4"/>
          <w:lang w:val="es-ES"/>
        </w:rPr>
        <w:t>Dado en la residencia del Poder Ejecutivo, en Victoria, Capital del Estado de Tamaulipas, a los cinco días del mes de febrero del año dos mil dieciséis.</w:t>
      </w:r>
    </w:p>
    <w:p w:rsidR="007D7DBE" w:rsidRPr="007D7DBE" w:rsidRDefault="007D7DBE" w:rsidP="007D7DBE">
      <w:pPr>
        <w:tabs>
          <w:tab w:val="left" w:pos="3261"/>
        </w:tabs>
        <w:ind w:left="142" w:right="48"/>
        <w:jc w:val="both"/>
        <w:rPr>
          <w:rFonts w:ascii="Arial" w:hAnsi="Arial" w:cs="Arial"/>
          <w:b/>
          <w:bCs/>
          <w:spacing w:val="-4"/>
          <w:lang w:val="es-ES"/>
        </w:rPr>
      </w:pPr>
    </w:p>
    <w:p w:rsidR="007D7DBE" w:rsidRPr="007D7DBE" w:rsidRDefault="007D7DBE" w:rsidP="00810A2B">
      <w:pPr>
        <w:tabs>
          <w:tab w:val="left" w:pos="3261"/>
        </w:tabs>
        <w:ind w:left="142" w:right="48"/>
        <w:jc w:val="both"/>
        <w:rPr>
          <w:rFonts w:ascii="Arial" w:hAnsi="Arial" w:cs="Arial"/>
          <w:b/>
          <w:bCs/>
          <w:spacing w:val="-4"/>
          <w:lang w:val="es-ES"/>
        </w:rPr>
      </w:pPr>
      <w:r w:rsidRPr="007D7DBE">
        <w:rPr>
          <w:rFonts w:ascii="Arial" w:hAnsi="Arial" w:cs="Arial"/>
          <w:b/>
          <w:bCs/>
          <w:spacing w:val="-4"/>
          <w:lang w:val="es-ES"/>
        </w:rPr>
        <w:t>ATENTAMENTE</w:t>
      </w:r>
      <w:r w:rsidRPr="007D7DBE">
        <w:rPr>
          <w:rFonts w:ascii="Arial" w:hAnsi="Arial" w:cs="Arial"/>
          <w:bCs/>
          <w:spacing w:val="-4"/>
          <w:lang w:val="es-ES"/>
        </w:rPr>
        <w:t xml:space="preserve">.- SUFRAGIO EFECTIVO. NO REELECCIÓN.- </w:t>
      </w:r>
      <w:r w:rsidRPr="007D7DBE">
        <w:rPr>
          <w:rFonts w:ascii="Arial" w:hAnsi="Arial" w:cs="Arial"/>
          <w:b/>
          <w:bCs/>
          <w:spacing w:val="-4"/>
          <w:lang w:val="es-ES"/>
        </w:rPr>
        <w:t>EL GOBERNADOR CONSTITUCIONAL DEL ESTADO</w:t>
      </w:r>
      <w:r w:rsidRPr="007D7DBE">
        <w:rPr>
          <w:rFonts w:ascii="Arial" w:hAnsi="Arial" w:cs="Arial"/>
          <w:bCs/>
          <w:spacing w:val="-4"/>
          <w:lang w:val="es-ES"/>
        </w:rPr>
        <w:t xml:space="preserve">.- </w:t>
      </w:r>
      <w:r w:rsidRPr="007D7DBE">
        <w:rPr>
          <w:rFonts w:ascii="Arial" w:hAnsi="Arial" w:cs="Arial"/>
          <w:b/>
          <w:bCs/>
          <w:spacing w:val="-4"/>
          <w:lang w:val="es-ES"/>
        </w:rPr>
        <w:t>EGIDIO TORRE CANTÚ</w:t>
      </w:r>
      <w:r w:rsidRPr="007D7DBE">
        <w:rPr>
          <w:rFonts w:ascii="Arial" w:hAnsi="Arial" w:cs="Arial"/>
          <w:bCs/>
          <w:spacing w:val="-4"/>
          <w:lang w:val="es-ES"/>
        </w:rPr>
        <w:t>.- Rúbrica.-</w:t>
      </w:r>
      <w:r w:rsidRPr="007D7DBE">
        <w:rPr>
          <w:rFonts w:ascii="Arial" w:hAnsi="Arial" w:cs="Arial"/>
          <w:b/>
          <w:bCs/>
          <w:spacing w:val="-4"/>
          <w:lang w:val="es-ES"/>
        </w:rPr>
        <w:t xml:space="preserve"> EL SECRETARIO GENERAL DE GOBIERNO</w:t>
      </w:r>
      <w:r w:rsidRPr="007D7DBE">
        <w:rPr>
          <w:rFonts w:ascii="Arial" w:hAnsi="Arial" w:cs="Arial"/>
          <w:bCs/>
          <w:spacing w:val="-4"/>
          <w:lang w:val="es-ES"/>
        </w:rPr>
        <w:t xml:space="preserve">.- </w:t>
      </w:r>
      <w:r w:rsidRPr="007D7DBE">
        <w:rPr>
          <w:rFonts w:ascii="Arial" w:hAnsi="Arial" w:cs="Arial"/>
          <w:b/>
          <w:bCs/>
          <w:spacing w:val="-4"/>
          <w:lang w:val="es-ES"/>
        </w:rPr>
        <w:t>HERMINIO GARZA PALACIOS</w:t>
      </w:r>
      <w:r w:rsidRPr="007D7DBE">
        <w:rPr>
          <w:rFonts w:ascii="Arial" w:hAnsi="Arial" w:cs="Arial"/>
          <w:bCs/>
          <w:spacing w:val="-4"/>
          <w:lang w:val="es-ES"/>
        </w:rPr>
        <w:t>.- Rúbrica.</w:t>
      </w:r>
    </w:p>
    <w:p w:rsidR="003933AD" w:rsidRPr="007D7DBE" w:rsidRDefault="003933AD" w:rsidP="00352C57">
      <w:pPr>
        <w:ind w:left="142" w:right="190"/>
        <w:jc w:val="both"/>
        <w:rPr>
          <w:rFonts w:ascii="Arial" w:hAnsi="Arial"/>
          <w:lang w:val="es-ES"/>
        </w:rPr>
      </w:pPr>
    </w:p>
    <w:p w:rsidR="003933AD" w:rsidRDefault="003933AD" w:rsidP="00352C57">
      <w:pPr>
        <w:ind w:left="142" w:right="190"/>
        <w:jc w:val="both"/>
        <w:rPr>
          <w:rFonts w:ascii="Arial" w:hAnsi="Arial"/>
        </w:rPr>
      </w:pPr>
    </w:p>
    <w:p w:rsidR="003933AD" w:rsidRDefault="003933AD" w:rsidP="00352C57">
      <w:pPr>
        <w:ind w:left="142" w:right="190"/>
        <w:jc w:val="both"/>
        <w:rPr>
          <w:rFonts w:ascii="Arial" w:hAnsi="Arial"/>
        </w:rPr>
      </w:pPr>
    </w:p>
    <w:p w:rsidR="003933AD" w:rsidRDefault="003933AD" w:rsidP="00352C57">
      <w:pPr>
        <w:ind w:left="142" w:right="190"/>
        <w:jc w:val="both"/>
        <w:rPr>
          <w:rFonts w:ascii="Arial" w:hAnsi="Arial"/>
        </w:rPr>
      </w:pPr>
    </w:p>
    <w:p w:rsidR="005B620B" w:rsidRDefault="005B620B">
      <w:pPr>
        <w:rPr>
          <w:rFonts w:ascii="Arial" w:hAnsi="Arial"/>
        </w:rPr>
      </w:pPr>
      <w:r>
        <w:rPr>
          <w:rFonts w:ascii="Arial" w:hAnsi="Arial"/>
        </w:rPr>
        <w:br w:type="page"/>
      </w:r>
    </w:p>
    <w:p w:rsidR="005B620B" w:rsidRDefault="005B620B" w:rsidP="00352C57">
      <w:pPr>
        <w:ind w:left="142" w:right="190"/>
        <w:jc w:val="both"/>
        <w:rPr>
          <w:rFonts w:ascii="Arial" w:hAnsi="Arial" w:cs="Arial"/>
          <w:b/>
          <w:sz w:val="24"/>
        </w:rPr>
      </w:pPr>
      <w:r w:rsidRPr="005B620B">
        <w:rPr>
          <w:rFonts w:ascii="Arial" w:hAnsi="Arial" w:cs="Arial"/>
          <w:b/>
          <w:sz w:val="24"/>
        </w:rPr>
        <w:lastRenderedPageBreak/>
        <w:t>ARTÍCULOS TRANSITORIOS DE DECRETOS DE REFORMAS, A PARTIR DE LA EXPEDICIÓN DE LA PRESENTE LEY</w:t>
      </w:r>
      <w:r>
        <w:rPr>
          <w:rFonts w:ascii="Arial" w:hAnsi="Arial" w:cs="Arial"/>
          <w:b/>
          <w:sz w:val="24"/>
        </w:rPr>
        <w:t>.</w:t>
      </w:r>
    </w:p>
    <w:p w:rsidR="005B620B" w:rsidRDefault="005B620B" w:rsidP="00352C57">
      <w:pPr>
        <w:ind w:left="142" w:right="190"/>
        <w:jc w:val="both"/>
        <w:rPr>
          <w:rFonts w:ascii="Arial" w:hAnsi="Arial" w:cs="Arial"/>
          <w:b/>
          <w:sz w:val="24"/>
        </w:rPr>
      </w:pPr>
    </w:p>
    <w:p w:rsidR="005B620B" w:rsidRPr="005B620B" w:rsidRDefault="005B620B" w:rsidP="005B620B">
      <w:pPr>
        <w:numPr>
          <w:ilvl w:val="0"/>
          <w:numId w:val="14"/>
        </w:numPr>
        <w:ind w:left="709" w:hanging="567"/>
        <w:jc w:val="both"/>
        <w:rPr>
          <w:rFonts w:ascii="Arial" w:hAnsi="Arial" w:cs="Arial"/>
          <w:b/>
        </w:rPr>
      </w:pPr>
      <w:r w:rsidRPr="005B620B">
        <w:rPr>
          <w:rFonts w:ascii="Arial" w:hAnsi="Arial" w:cs="Arial"/>
          <w:b/>
        </w:rPr>
        <w:t>ARTÍCULOS TRANSITORIOS DEL DECRETO NÚMERO LXIII-53, DEL 30 DE NOVIEMBRE DE 2016 Y PUBLICADO EN EL ANEXO AL PERIÓDICO OFICIAL NÚMERO 148, DEL 13 DE DICIEMBRE DE 2016.</w:t>
      </w:r>
    </w:p>
    <w:p w:rsidR="005B620B" w:rsidRPr="005B620B" w:rsidRDefault="005B620B" w:rsidP="005B620B">
      <w:pPr>
        <w:tabs>
          <w:tab w:val="left" w:pos="2608"/>
        </w:tabs>
        <w:autoSpaceDE w:val="0"/>
        <w:autoSpaceDN w:val="0"/>
        <w:adjustRightInd w:val="0"/>
        <w:ind w:left="709"/>
        <w:rPr>
          <w:rFonts w:ascii="Arial" w:hAnsi="Arial" w:cs="Arial"/>
          <w:iCs/>
          <w:lang w:val="es-MX" w:eastAsia="es-MX"/>
        </w:rPr>
      </w:pPr>
      <w:r w:rsidRPr="005B620B">
        <w:rPr>
          <w:rFonts w:ascii="Arial" w:hAnsi="Arial" w:cs="Arial"/>
          <w:iCs/>
          <w:lang w:val="es-MX" w:eastAsia="es-MX"/>
        </w:rPr>
        <w:tab/>
      </w:r>
    </w:p>
    <w:p w:rsidR="005B620B" w:rsidRPr="005B620B" w:rsidRDefault="005B620B" w:rsidP="005B620B">
      <w:pPr>
        <w:autoSpaceDE w:val="0"/>
        <w:autoSpaceDN w:val="0"/>
        <w:adjustRightInd w:val="0"/>
        <w:ind w:left="709"/>
        <w:rPr>
          <w:rFonts w:ascii="Arial" w:hAnsi="Arial" w:cs="Arial"/>
          <w:iCs/>
          <w:lang w:val="es-MX" w:eastAsia="es-MX"/>
        </w:rPr>
      </w:pPr>
      <w:r w:rsidRPr="005B620B">
        <w:rPr>
          <w:rFonts w:ascii="Arial" w:hAnsi="Arial" w:cs="Arial"/>
          <w:b/>
        </w:rPr>
        <w:t>ARTÍCULO ÚNICO</w:t>
      </w:r>
      <w:r w:rsidRPr="005B620B">
        <w:rPr>
          <w:rFonts w:ascii="Arial" w:hAnsi="Arial" w:cs="Arial"/>
        </w:rPr>
        <w:t>. El presente Decreto entrará en vigor el día siguiente al de su publicación en el Periódico Oficial del Estado</w:t>
      </w:r>
      <w:r w:rsidRPr="005B620B">
        <w:rPr>
          <w:rFonts w:ascii="Arial" w:hAnsi="Arial" w:cs="Arial"/>
          <w:sz w:val="24"/>
        </w:rPr>
        <w:t>.</w:t>
      </w:r>
    </w:p>
    <w:p w:rsidR="005B620B" w:rsidRDefault="005B620B" w:rsidP="00352C57">
      <w:pPr>
        <w:ind w:left="142" w:right="190"/>
        <w:jc w:val="both"/>
        <w:rPr>
          <w:rFonts w:ascii="Arial" w:hAnsi="Arial" w:cs="Arial"/>
        </w:rPr>
      </w:pPr>
    </w:p>
    <w:p w:rsidR="003D5DA5" w:rsidRPr="005B620B" w:rsidRDefault="003D5DA5" w:rsidP="003D5DA5">
      <w:pPr>
        <w:numPr>
          <w:ilvl w:val="0"/>
          <w:numId w:val="14"/>
        </w:numPr>
        <w:ind w:left="709" w:hanging="567"/>
        <w:jc w:val="both"/>
        <w:rPr>
          <w:rFonts w:ascii="Arial" w:hAnsi="Arial" w:cs="Arial"/>
          <w:b/>
        </w:rPr>
      </w:pPr>
      <w:r w:rsidRPr="005B620B">
        <w:rPr>
          <w:rFonts w:ascii="Arial" w:hAnsi="Arial" w:cs="Arial"/>
          <w:b/>
        </w:rPr>
        <w:t>ARTÍCULOS TRANSITORIOS DEL DECRETO NÚMERO LXIII-</w:t>
      </w:r>
      <w:r>
        <w:rPr>
          <w:rFonts w:ascii="Arial" w:hAnsi="Arial" w:cs="Arial"/>
          <w:b/>
        </w:rPr>
        <w:t>295</w:t>
      </w:r>
      <w:r w:rsidRPr="005B620B">
        <w:rPr>
          <w:rFonts w:ascii="Arial" w:hAnsi="Arial" w:cs="Arial"/>
          <w:b/>
        </w:rPr>
        <w:t xml:space="preserve">, DEL </w:t>
      </w:r>
      <w:r>
        <w:rPr>
          <w:rFonts w:ascii="Arial" w:hAnsi="Arial" w:cs="Arial"/>
          <w:b/>
        </w:rPr>
        <w:t>18</w:t>
      </w:r>
      <w:r w:rsidRPr="005B620B">
        <w:rPr>
          <w:rFonts w:ascii="Arial" w:hAnsi="Arial" w:cs="Arial"/>
          <w:b/>
        </w:rPr>
        <w:t xml:space="preserve"> DE </w:t>
      </w:r>
      <w:r>
        <w:rPr>
          <w:rFonts w:ascii="Arial" w:hAnsi="Arial" w:cs="Arial"/>
          <w:b/>
        </w:rPr>
        <w:t>OCTUBRE</w:t>
      </w:r>
      <w:r w:rsidRPr="005B620B">
        <w:rPr>
          <w:rFonts w:ascii="Arial" w:hAnsi="Arial" w:cs="Arial"/>
          <w:b/>
        </w:rPr>
        <w:t xml:space="preserve"> DE 201</w:t>
      </w:r>
      <w:r>
        <w:rPr>
          <w:rFonts w:ascii="Arial" w:hAnsi="Arial" w:cs="Arial"/>
          <w:b/>
        </w:rPr>
        <w:t>7</w:t>
      </w:r>
      <w:r w:rsidRPr="005B620B">
        <w:rPr>
          <w:rFonts w:ascii="Arial" w:hAnsi="Arial" w:cs="Arial"/>
          <w:b/>
        </w:rPr>
        <w:t xml:space="preserve"> Y PUBLICADO EN EL PERIÓDICO OFICIAL </w:t>
      </w:r>
      <w:r>
        <w:rPr>
          <w:rFonts w:ascii="Arial" w:hAnsi="Arial" w:cs="Arial"/>
          <w:b/>
        </w:rPr>
        <w:t xml:space="preserve">EXTRAORDINARIO </w:t>
      </w:r>
      <w:r w:rsidRPr="005B620B">
        <w:rPr>
          <w:rFonts w:ascii="Arial" w:hAnsi="Arial" w:cs="Arial"/>
          <w:b/>
        </w:rPr>
        <w:t>NÚMERO 1</w:t>
      </w:r>
      <w:r>
        <w:rPr>
          <w:rFonts w:ascii="Arial" w:hAnsi="Arial" w:cs="Arial"/>
          <w:b/>
        </w:rPr>
        <w:t>3</w:t>
      </w:r>
      <w:r w:rsidRPr="005B620B">
        <w:rPr>
          <w:rFonts w:ascii="Arial" w:hAnsi="Arial" w:cs="Arial"/>
          <w:b/>
        </w:rPr>
        <w:t xml:space="preserve">, DEL </w:t>
      </w:r>
      <w:r>
        <w:rPr>
          <w:rFonts w:ascii="Arial" w:hAnsi="Arial" w:cs="Arial"/>
          <w:b/>
        </w:rPr>
        <w:t>01</w:t>
      </w:r>
      <w:r w:rsidRPr="005B620B">
        <w:rPr>
          <w:rFonts w:ascii="Arial" w:hAnsi="Arial" w:cs="Arial"/>
          <w:b/>
        </w:rPr>
        <w:t xml:space="preserve"> DE DICIEMBRE DE 201</w:t>
      </w:r>
      <w:r>
        <w:rPr>
          <w:rFonts w:ascii="Arial" w:hAnsi="Arial" w:cs="Arial"/>
          <w:b/>
        </w:rPr>
        <w:t>7</w:t>
      </w:r>
      <w:r w:rsidRPr="005B620B">
        <w:rPr>
          <w:rFonts w:ascii="Arial" w:hAnsi="Arial" w:cs="Arial"/>
          <w:b/>
        </w:rPr>
        <w:t>.</w:t>
      </w:r>
    </w:p>
    <w:p w:rsidR="003D5DA5" w:rsidRPr="005B620B" w:rsidRDefault="003D5DA5" w:rsidP="003D5DA5">
      <w:pPr>
        <w:tabs>
          <w:tab w:val="left" w:pos="2608"/>
        </w:tabs>
        <w:autoSpaceDE w:val="0"/>
        <w:autoSpaceDN w:val="0"/>
        <w:adjustRightInd w:val="0"/>
        <w:ind w:left="709"/>
        <w:rPr>
          <w:rFonts w:ascii="Arial" w:hAnsi="Arial" w:cs="Arial"/>
          <w:iCs/>
          <w:lang w:val="es-MX" w:eastAsia="es-MX"/>
        </w:rPr>
      </w:pPr>
      <w:r w:rsidRPr="005B620B">
        <w:rPr>
          <w:rFonts w:ascii="Arial" w:hAnsi="Arial" w:cs="Arial"/>
          <w:iCs/>
          <w:lang w:val="es-MX" w:eastAsia="es-MX"/>
        </w:rPr>
        <w:tab/>
      </w:r>
    </w:p>
    <w:p w:rsidR="003D5DA5" w:rsidRPr="005B620B" w:rsidRDefault="003D5DA5" w:rsidP="003D5DA5">
      <w:pPr>
        <w:autoSpaceDE w:val="0"/>
        <w:autoSpaceDN w:val="0"/>
        <w:adjustRightInd w:val="0"/>
        <w:ind w:left="709"/>
        <w:rPr>
          <w:rFonts w:ascii="Arial" w:hAnsi="Arial" w:cs="Arial"/>
          <w:iCs/>
          <w:lang w:val="es-MX" w:eastAsia="es-MX"/>
        </w:rPr>
      </w:pPr>
      <w:r w:rsidRPr="005B620B">
        <w:rPr>
          <w:rFonts w:ascii="Arial" w:hAnsi="Arial" w:cs="Arial"/>
          <w:b/>
        </w:rPr>
        <w:t>ARTÍCULO ÚNICO</w:t>
      </w:r>
      <w:r w:rsidRPr="005B620B">
        <w:rPr>
          <w:rFonts w:ascii="Arial" w:hAnsi="Arial" w:cs="Arial"/>
        </w:rPr>
        <w:t xml:space="preserve">. El presente Decreto entrará en vigor </w:t>
      </w:r>
      <w:r w:rsidR="00C253ED">
        <w:rPr>
          <w:rFonts w:ascii="Arial" w:hAnsi="Arial" w:cs="Arial"/>
        </w:rPr>
        <w:t>a</w:t>
      </w:r>
      <w:r w:rsidRPr="005B620B">
        <w:rPr>
          <w:rFonts w:ascii="Arial" w:hAnsi="Arial" w:cs="Arial"/>
        </w:rPr>
        <w:t>l día siguiente al de su publicación en el Periódico Oficial del Estado</w:t>
      </w:r>
      <w:r w:rsidRPr="005B620B">
        <w:rPr>
          <w:rFonts w:ascii="Arial" w:hAnsi="Arial" w:cs="Arial"/>
          <w:sz w:val="24"/>
        </w:rPr>
        <w:t>.</w:t>
      </w:r>
    </w:p>
    <w:p w:rsidR="000200B3" w:rsidRDefault="000200B3" w:rsidP="00352C57">
      <w:pPr>
        <w:ind w:left="142" w:right="190"/>
        <w:jc w:val="both"/>
        <w:rPr>
          <w:rFonts w:ascii="Arial" w:hAnsi="Arial" w:cs="Arial"/>
          <w:lang w:val="es-MX"/>
        </w:rPr>
      </w:pPr>
    </w:p>
    <w:p w:rsidR="000200B3" w:rsidRPr="005B620B" w:rsidRDefault="000200B3" w:rsidP="000200B3">
      <w:pPr>
        <w:numPr>
          <w:ilvl w:val="0"/>
          <w:numId w:val="14"/>
        </w:numPr>
        <w:ind w:left="709" w:hanging="567"/>
        <w:jc w:val="both"/>
        <w:rPr>
          <w:rFonts w:ascii="Arial" w:hAnsi="Arial" w:cs="Arial"/>
          <w:b/>
        </w:rPr>
      </w:pPr>
      <w:r w:rsidRPr="005B620B">
        <w:rPr>
          <w:rFonts w:ascii="Arial" w:hAnsi="Arial" w:cs="Arial"/>
          <w:b/>
        </w:rPr>
        <w:t>ARTÍCULOS TRANS</w:t>
      </w:r>
      <w:r>
        <w:rPr>
          <w:rFonts w:ascii="Arial" w:hAnsi="Arial" w:cs="Arial"/>
          <w:b/>
        </w:rPr>
        <w:t>ITORIOS DEL DECRETO NÚMERO LXIV</w:t>
      </w:r>
      <w:r w:rsidRPr="005B620B">
        <w:rPr>
          <w:rFonts w:ascii="Arial" w:hAnsi="Arial" w:cs="Arial"/>
          <w:b/>
        </w:rPr>
        <w:t>-</w:t>
      </w:r>
      <w:r>
        <w:rPr>
          <w:rFonts w:ascii="Arial" w:hAnsi="Arial" w:cs="Arial"/>
          <w:b/>
        </w:rPr>
        <w:t>112</w:t>
      </w:r>
      <w:r w:rsidRPr="005B620B">
        <w:rPr>
          <w:rFonts w:ascii="Arial" w:hAnsi="Arial" w:cs="Arial"/>
          <w:b/>
        </w:rPr>
        <w:t xml:space="preserve">, DEL </w:t>
      </w:r>
      <w:r>
        <w:rPr>
          <w:rFonts w:ascii="Arial" w:hAnsi="Arial" w:cs="Arial"/>
          <w:b/>
        </w:rPr>
        <w:t>17</w:t>
      </w:r>
      <w:r w:rsidRPr="005B620B">
        <w:rPr>
          <w:rFonts w:ascii="Arial" w:hAnsi="Arial" w:cs="Arial"/>
          <w:b/>
        </w:rPr>
        <w:t xml:space="preserve"> DE </w:t>
      </w:r>
      <w:r>
        <w:rPr>
          <w:rFonts w:ascii="Arial" w:hAnsi="Arial" w:cs="Arial"/>
          <w:b/>
        </w:rPr>
        <w:t>JUNIO</w:t>
      </w:r>
      <w:r w:rsidRPr="005B620B">
        <w:rPr>
          <w:rFonts w:ascii="Arial" w:hAnsi="Arial" w:cs="Arial"/>
          <w:b/>
        </w:rPr>
        <w:t xml:space="preserve"> DE 20</w:t>
      </w:r>
      <w:r>
        <w:rPr>
          <w:rFonts w:ascii="Arial" w:hAnsi="Arial" w:cs="Arial"/>
          <w:b/>
        </w:rPr>
        <w:t>20</w:t>
      </w:r>
      <w:r w:rsidRPr="005B620B">
        <w:rPr>
          <w:rFonts w:ascii="Arial" w:hAnsi="Arial" w:cs="Arial"/>
          <w:b/>
        </w:rPr>
        <w:t xml:space="preserve"> Y PUBLICADO EN EL PERIÓDICO OFICIAL NÚMERO </w:t>
      </w:r>
      <w:r>
        <w:rPr>
          <w:rFonts w:ascii="Arial" w:hAnsi="Arial" w:cs="Arial"/>
          <w:b/>
        </w:rPr>
        <w:t>77</w:t>
      </w:r>
      <w:r w:rsidRPr="005B620B">
        <w:rPr>
          <w:rFonts w:ascii="Arial" w:hAnsi="Arial" w:cs="Arial"/>
          <w:b/>
        </w:rPr>
        <w:t xml:space="preserve">, DEL </w:t>
      </w:r>
      <w:r>
        <w:rPr>
          <w:rFonts w:ascii="Arial" w:hAnsi="Arial" w:cs="Arial"/>
          <w:b/>
        </w:rPr>
        <w:t>25</w:t>
      </w:r>
      <w:r w:rsidRPr="005B620B">
        <w:rPr>
          <w:rFonts w:ascii="Arial" w:hAnsi="Arial" w:cs="Arial"/>
          <w:b/>
        </w:rPr>
        <w:t xml:space="preserve"> DE </w:t>
      </w:r>
      <w:r>
        <w:rPr>
          <w:rFonts w:ascii="Arial" w:hAnsi="Arial" w:cs="Arial"/>
          <w:b/>
        </w:rPr>
        <w:t>JUNIO</w:t>
      </w:r>
      <w:r w:rsidRPr="005B620B">
        <w:rPr>
          <w:rFonts w:ascii="Arial" w:hAnsi="Arial" w:cs="Arial"/>
          <w:b/>
        </w:rPr>
        <w:t xml:space="preserve"> DE 20</w:t>
      </w:r>
      <w:r>
        <w:rPr>
          <w:rFonts w:ascii="Arial" w:hAnsi="Arial" w:cs="Arial"/>
          <w:b/>
        </w:rPr>
        <w:t>20</w:t>
      </w:r>
      <w:r w:rsidRPr="005B620B">
        <w:rPr>
          <w:rFonts w:ascii="Arial" w:hAnsi="Arial" w:cs="Arial"/>
          <w:b/>
        </w:rPr>
        <w:t>.</w:t>
      </w:r>
    </w:p>
    <w:p w:rsidR="000200B3" w:rsidRDefault="000200B3" w:rsidP="00352C57">
      <w:pPr>
        <w:ind w:left="142" w:right="190"/>
        <w:jc w:val="both"/>
        <w:rPr>
          <w:rFonts w:ascii="Arial" w:hAnsi="Arial" w:cs="Arial"/>
        </w:rPr>
      </w:pPr>
    </w:p>
    <w:p w:rsidR="00C77819" w:rsidRPr="00C77819" w:rsidRDefault="00C77819" w:rsidP="00C77819">
      <w:pPr>
        <w:pStyle w:val="Textoindependiente"/>
        <w:ind w:left="709" w:right="873"/>
        <w:rPr>
          <w:i w:val="0"/>
        </w:rPr>
      </w:pPr>
      <w:r w:rsidRPr="00C77819">
        <w:rPr>
          <w:b/>
          <w:i w:val="0"/>
          <w:spacing w:val="-4"/>
        </w:rPr>
        <w:t xml:space="preserve">ARTÍCULO </w:t>
      </w:r>
      <w:r w:rsidRPr="00C77819">
        <w:rPr>
          <w:b/>
          <w:i w:val="0"/>
          <w:spacing w:val="-5"/>
        </w:rPr>
        <w:t xml:space="preserve">PRIMERO. </w:t>
      </w:r>
      <w:r w:rsidRPr="00C77819">
        <w:rPr>
          <w:i w:val="0"/>
        </w:rPr>
        <w:t xml:space="preserve">El </w:t>
      </w:r>
      <w:r w:rsidRPr="00C77819">
        <w:rPr>
          <w:i w:val="0"/>
          <w:spacing w:val="-4"/>
        </w:rPr>
        <w:t xml:space="preserve">presente Decreto entrará </w:t>
      </w:r>
      <w:r w:rsidRPr="00C77819">
        <w:rPr>
          <w:i w:val="0"/>
        </w:rPr>
        <w:t xml:space="preserve">en </w:t>
      </w:r>
      <w:r w:rsidRPr="00C77819">
        <w:rPr>
          <w:i w:val="0"/>
          <w:spacing w:val="-4"/>
        </w:rPr>
        <w:t xml:space="preserve">vigor </w:t>
      </w:r>
      <w:r w:rsidRPr="00C77819">
        <w:rPr>
          <w:i w:val="0"/>
        </w:rPr>
        <w:t xml:space="preserve">el </w:t>
      </w:r>
      <w:r w:rsidRPr="00C77819">
        <w:rPr>
          <w:i w:val="0"/>
          <w:spacing w:val="-3"/>
        </w:rPr>
        <w:t xml:space="preserve">día </w:t>
      </w:r>
      <w:r w:rsidRPr="00C77819">
        <w:rPr>
          <w:i w:val="0"/>
          <w:spacing w:val="-4"/>
        </w:rPr>
        <w:t xml:space="preserve">siguiente </w:t>
      </w:r>
      <w:r w:rsidRPr="00C77819">
        <w:rPr>
          <w:i w:val="0"/>
        </w:rPr>
        <w:t xml:space="preserve">al de su </w:t>
      </w:r>
      <w:r w:rsidRPr="00C77819">
        <w:rPr>
          <w:i w:val="0"/>
          <w:spacing w:val="-4"/>
        </w:rPr>
        <w:t xml:space="preserve">publicación </w:t>
      </w:r>
      <w:r w:rsidRPr="00C77819">
        <w:rPr>
          <w:i w:val="0"/>
        </w:rPr>
        <w:t xml:space="preserve">en el </w:t>
      </w:r>
      <w:r w:rsidRPr="00C77819">
        <w:rPr>
          <w:i w:val="0"/>
          <w:spacing w:val="-4"/>
        </w:rPr>
        <w:t xml:space="preserve">Periódico Oficial </w:t>
      </w:r>
      <w:r w:rsidRPr="00C77819">
        <w:rPr>
          <w:i w:val="0"/>
          <w:spacing w:val="-3"/>
        </w:rPr>
        <w:t xml:space="preserve">del </w:t>
      </w:r>
      <w:r w:rsidRPr="00C77819">
        <w:rPr>
          <w:i w:val="0"/>
          <w:spacing w:val="-5"/>
        </w:rPr>
        <w:t>Estado.</w:t>
      </w:r>
    </w:p>
    <w:p w:rsidR="00C77819" w:rsidRPr="00C77819" w:rsidRDefault="00C77819" w:rsidP="00C77819">
      <w:pPr>
        <w:pStyle w:val="Textoindependiente"/>
        <w:spacing w:before="11"/>
        <w:ind w:left="709"/>
        <w:rPr>
          <w:i w:val="0"/>
          <w:sz w:val="17"/>
        </w:rPr>
      </w:pPr>
    </w:p>
    <w:p w:rsidR="00C77819" w:rsidRPr="00C77819" w:rsidRDefault="00C77819" w:rsidP="00C77819">
      <w:pPr>
        <w:pStyle w:val="Textoindependiente"/>
        <w:ind w:left="709" w:right="870"/>
        <w:rPr>
          <w:i w:val="0"/>
        </w:rPr>
      </w:pPr>
      <w:r w:rsidRPr="00C77819">
        <w:rPr>
          <w:b/>
          <w:i w:val="0"/>
          <w:spacing w:val="-4"/>
        </w:rPr>
        <w:t xml:space="preserve">ARTÍCULO SEGUNDO. </w:t>
      </w:r>
      <w:r w:rsidRPr="00C77819">
        <w:rPr>
          <w:i w:val="0"/>
          <w:spacing w:val="-3"/>
        </w:rPr>
        <w:t xml:space="preserve">Los </w:t>
      </w:r>
      <w:r w:rsidRPr="00C77819">
        <w:rPr>
          <w:i w:val="0"/>
          <w:spacing w:val="-4"/>
        </w:rPr>
        <w:t xml:space="preserve">procesos </w:t>
      </w:r>
      <w:r w:rsidRPr="00C77819">
        <w:rPr>
          <w:i w:val="0"/>
        </w:rPr>
        <w:t xml:space="preserve">en </w:t>
      </w:r>
      <w:r w:rsidRPr="00C77819">
        <w:rPr>
          <w:i w:val="0"/>
          <w:spacing w:val="-4"/>
        </w:rPr>
        <w:t xml:space="preserve">materia </w:t>
      </w:r>
      <w:r w:rsidRPr="00C77819">
        <w:rPr>
          <w:i w:val="0"/>
        </w:rPr>
        <w:t xml:space="preserve">de </w:t>
      </w:r>
      <w:r w:rsidRPr="00C77819">
        <w:rPr>
          <w:i w:val="0"/>
          <w:spacing w:val="-4"/>
        </w:rPr>
        <w:t xml:space="preserve">extinción </w:t>
      </w:r>
      <w:r w:rsidRPr="00C77819">
        <w:rPr>
          <w:i w:val="0"/>
        </w:rPr>
        <w:t xml:space="preserve">de </w:t>
      </w:r>
      <w:r w:rsidRPr="00C77819">
        <w:rPr>
          <w:i w:val="0"/>
          <w:spacing w:val="-4"/>
        </w:rPr>
        <w:t xml:space="preserve">dominio iniciados </w:t>
      </w:r>
      <w:r w:rsidRPr="00C77819">
        <w:rPr>
          <w:i w:val="0"/>
          <w:spacing w:val="-3"/>
        </w:rPr>
        <w:t xml:space="preserve">con </w:t>
      </w:r>
      <w:r w:rsidRPr="00C77819">
        <w:rPr>
          <w:i w:val="0"/>
        </w:rPr>
        <w:t xml:space="preserve">la Ley de </w:t>
      </w:r>
      <w:r w:rsidRPr="00C77819">
        <w:rPr>
          <w:i w:val="0"/>
          <w:spacing w:val="-4"/>
        </w:rPr>
        <w:t xml:space="preserve">Extinción de Dominio </w:t>
      </w:r>
      <w:r w:rsidRPr="00C77819">
        <w:rPr>
          <w:i w:val="0"/>
          <w:spacing w:val="-3"/>
        </w:rPr>
        <w:t xml:space="preserve">para </w:t>
      </w:r>
      <w:r w:rsidRPr="00C77819">
        <w:rPr>
          <w:i w:val="0"/>
        </w:rPr>
        <w:t xml:space="preserve">el </w:t>
      </w:r>
      <w:r w:rsidRPr="00C77819">
        <w:rPr>
          <w:i w:val="0"/>
          <w:spacing w:val="-4"/>
        </w:rPr>
        <w:t xml:space="preserve">Estado </w:t>
      </w:r>
      <w:r w:rsidRPr="00C77819">
        <w:rPr>
          <w:i w:val="0"/>
        </w:rPr>
        <w:t xml:space="preserve">de </w:t>
      </w:r>
      <w:r w:rsidRPr="00C77819">
        <w:rPr>
          <w:i w:val="0"/>
          <w:spacing w:val="-4"/>
        </w:rPr>
        <w:t xml:space="preserve">Tamaulipas, </w:t>
      </w:r>
      <w:r w:rsidRPr="00C77819">
        <w:rPr>
          <w:i w:val="0"/>
          <w:spacing w:val="-3"/>
        </w:rPr>
        <w:t xml:space="preserve">las </w:t>
      </w:r>
      <w:r w:rsidRPr="00C77819">
        <w:rPr>
          <w:i w:val="0"/>
          <w:spacing w:val="-4"/>
        </w:rPr>
        <w:t xml:space="preserve">sentencias dictadas </w:t>
      </w:r>
      <w:r w:rsidRPr="00C77819">
        <w:rPr>
          <w:i w:val="0"/>
          <w:spacing w:val="-3"/>
        </w:rPr>
        <w:t xml:space="preserve">con base </w:t>
      </w:r>
      <w:r w:rsidRPr="00C77819">
        <w:rPr>
          <w:i w:val="0"/>
        </w:rPr>
        <w:t xml:space="preserve">a </w:t>
      </w:r>
      <w:r w:rsidRPr="00C77819">
        <w:rPr>
          <w:i w:val="0"/>
          <w:spacing w:val="-3"/>
        </w:rPr>
        <w:t xml:space="preserve">los </w:t>
      </w:r>
      <w:r w:rsidRPr="00C77819">
        <w:rPr>
          <w:i w:val="0"/>
          <w:spacing w:val="-4"/>
        </w:rPr>
        <w:t xml:space="preserve">ordenamientos </w:t>
      </w:r>
      <w:r w:rsidRPr="00C77819">
        <w:rPr>
          <w:i w:val="0"/>
          <w:spacing w:val="-3"/>
        </w:rPr>
        <w:t xml:space="preserve">que </w:t>
      </w:r>
      <w:r w:rsidRPr="00C77819">
        <w:rPr>
          <w:i w:val="0"/>
          <w:spacing w:val="-4"/>
        </w:rPr>
        <w:t xml:space="preserve">dejarán de tener vigencia </w:t>
      </w:r>
      <w:r w:rsidRPr="00C77819">
        <w:rPr>
          <w:i w:val="0"/>
        </w:rPr>
        <w:t xml:space="preserve">a la </w:t>
      </w:r>
      <w:r w:rsidRPr="00C77819">
        <w:rPr>
          <w:i w:val="0"/>
          <w:spacing w:val="-4"/>
        </w:rPr>
        <w:t xml:space="preserve">entrada </w:t>
      </w:r>
      <w:r w:rsidRPr="00C77819">
        <w:rPr>
          <w:i w:val="0"/>
        </w:rPr>
        <w:t xml:space="preserve">en </w:t>
      </w:r>
      <w:r w:rsidRPr="00C77819">
        <w:rPr>
          <w:i w:val="0"/>
          <w:spacing w:val="-4"/>
        </w:rPr>
        <w:t xml:space="preserve">vigor </w:t>
      </w:r>
      <w:r w:rsidRPr="00C77819">
        <w:rPr>
          <w:i w:val="0"/>
          <w:spacing w:val="-3"/>
        </w:rPr>
        <w:t xml:space="preserve">del </w:t>
      </w:r>
      <w:r w:rsidRPr="00C77819">
        <w:rPr>
          <w:i w:val="0"/>
          <w:spacing w:val="-4"/>
        </w:rPr>
        <w:t xml:space="preserve">presente decreto </w:t>
      </w:r>
      <w:r w:rsidRPr="00C77819">
        <w:rPr>
          <w:i w:val="0"/>
          <w:spacing w:val="-5"/>
        </w:rPr>
        <w:t xml:space="preserve">surtirán </w:t>
      </w:r>
      <w:r w:rsidRPr="00C77819">
        <w:rPr>
          <w:i w:val="0"/>
          <w:spacing w:val="-4"/>
        </w:rPr>
        <w:t xml:space="preserve">todos sus </w:t>
      </w:r>
      <w:r w:rsidRPr="00C77819">
        <w:rPr>
          <w:i w:val="0"/>
          <w:spacing w:val="-5"/>
        </w:rPr>
        <w:t xml:space="preserve">efectos </w:t>
      </w:r>
      <w:r w:rsidRPr="00C77819">
        <w:rPr>
          <w:i w:val="0"/>
          <w:spacing w:val="-4"/>
        </w:rPr>
        <w:t xml:space="preserve">jurídicos </w:t>
      </w:r>
      <w:r w:rsidRPr="00C77819">
        <w:rPr>
          <w:i w:val="0"/>
        </w:rPr>
        <w:t xml:space="preserve">y </w:t>
      </w:r>
      <w:r w:rsidRPr="00C77819">
        <w:rPr>
          <w:i w:val="0"/>
          <w:spacing w:val="-3"/>
        </w:rPr>
        <w:t xml:space="preserve">las </w:t>
      </w:r>
      <w:r w:rsidRPr="00C77819">
        <w:rPr>
          <w:i w:val="0"/>
          <w:spacing w:val="-5"/>
        </w:rPr>
        <w:t xml:space="preserve">investigaciones </w:t>
      </w:r>
      <w:r w:rsidRPr="00C77819">
        <w:rPr>
          <w:i w:val="0"/>
        </w:rPr>
        <w:t xml:space="preserve">en </w:t>
      </w:r>
      <w:r w:rsidRPr="00C77819">
        <w:rPr>
          <w:i w:val="0"/>
          <w:spacing w:val="-4"/>
        </w:rPr>
        <w:t xml:space="preserve">preparación </w:t>
      </w:r>
      <w:r w:rsidRPr="00C77819">
        <w:rPr>
          <w:i w:val="0"/>
        </w:rPr>
        <w:t xml:space="preserve">de la </w:t>
      </w:r>
      <w:r w:rsidRPr="00C77819">
        <w:rPr>
          <w:i w:val="0"/>
          <w:spacing w:val="-4"/>
        </w:rPr>
        <w:t xml:space="preserve">acción </w:t>
      </w:r>
      <w:r w:rsidRPr="00C77819">
        <w:rPr>
          <w:i w:val="0"/>
        </w:rPr>
        <w:t xml:space="preserve">de </w:t>
      </w:r>
      <w:r w:rsidRPr="00C77819">
        <w:rPr>
          <w:i w:val="0"/>
          <w:spacing w:val="-4"/>
        </w:rPr>
        <w:t xml:space="preserve">extinción </w:t>
      </w:r>
      <w:r w:rsidRPr="00C77819">
        <w:rPr>
          <w:i w:val="0"/>
        </w:rPr>
        <w:t xml:space="preserve">de </w:t>
      </w:r>
      <w:r w:rsidRPr="00C77819">
        <w:rPr>
          <w:i w:val="0"/>
          <w:spacing w:val="-4"/>
        </w:rPr>
        <w:t xml:space="preserve">dominio, </w:t>
      </w:r>
      <w:r w:rsidRPr="00C77819">
        <w:rPr>
          <w:i w:val="0"/>
          <w:spacing w:val="-3"/>
        </w:rPr>
        <w:t xml:space="preserve">por lo </w:t>
      </w:r>
      <w:r w:rsidRPr="00C77819">
        <w:rPr>
          <w:i w:val="0"/>
          <w:spacing w:val="-4"/>
        </w:rPr>
        <w:t xml:space="preserve">que </w:t>
      </w:r>
      <w:r w:rsidRPr="00C77819">
        <w:rPr>
          <w:i w:val="0"/>
          <w:spacing w:val="-5"/>
        </w:rPr>
        <w:t xml:space="preserve">deberán continuarse </w:t>
      </w:r>
      <w:r w:rsidRPr="00C77819">
        <w:rPr>
          <w:i w:val="0"/>
          <w:spacing w:val="-3"/>
        </w:rPr>
        <w:t xml:space="preserve">de </w:t>
      </w:r>
      <w:r w:rsidRPr="00C77819">
        <w:rPr>
          <w:i w:val="0"/>
          <w:spacing w:val="-5"/>
        </w:rPr>
        <w:t xml:space="preserve">conformidad </w:t>
      </w:r>
      <w:r w:rsidRPr="00C77819">
        <w:rPr>
          <w:i w:val="0"/>
          <w:spacing w:val="-4"/>
        </w:rPr>
        <w:t xml:space="preserve">con </w:t>
      </w:r>
      <w:r w:rsidRPr="00C77819">
        <w:rPr>
          <w:i w:val="0"/>
          <w:spacing w:val="-5"/>
        </w:rPr>
        <w:t xml:space="preserve">lo </w:t>
      </w:r>
      <w:r w:rsidRPr="00C77819">
        <w:rPr>
          <w:i w:val="0"/>
          <w:spacing w:val="-4"/>
        </w:rPr>
        <w:t xml:space="preserve">dispuesto </w:t>
      </w:r>
      <w:r w:rsidRPr="00C77819">
        <w:rPr>
          <w:i w:val="0"/>
        </w:rPr>
        <w:t xml:space="preserve">en el </w:t>
      </w:r>
      <w:r w:rsidRPr="00C77819">
        <w:rPr>
          <w:i w:val="0"/>
          <w:spacing w:val="-4"/>
        </w:rPr>
        <w:t xml:space="preserve">artículo cuarto transitorio </w:t>
      </w:r>
      <w:r w:rsidRPr="00C77819">
        <w:rPr>
          <w:i w:val="0"/>
        </w:rPr>
        <w:t xml:space="preserve">de la </w:t>
      </w:r>
      <w:r w:rsidRPr="00C77819">
        <w:rPr>
          <w:i w:val="0"/>
          <w:spacing w:val="-3"/>
        </w:rPr>
        <w:t xml:space="preserve">Ley </w:t>
      </w:r>
      <w:r w:rsidRPr="00C77819">
        <w:rPr>
          <w:i w:val="0"/>
          <w:spacing w:val="-4"/>
        </w:rPr>
        <w:t xml:space="preserve">Nacional </w:t>
      </w:r>
      <w:r w:rsidRPr="00C77819">
        <w:rPr>
          <w:i w:val="0"/>
        </w:rPr>
        <w:t xml:space="preserve">de </w:t>
      </w:r>
      <w:r w:rsidRPr="00C77819">
        <w:rPr>
          <w:i w:val="0"/>
          <w:spacing w:val="-4"/>
        </w:rPr>
        <w:t xml:space="preserve">Extinción </w:t>
      </w:r>
      <w:r w:rsidRPr="00C77819">
        <w:rPr>
          <w:i w:val="0"/>
        </w:rPr>
        <w:t xml:space="preserve">de </w:t>
      </w:r>
      <w:r w:rsidRPr="00C77819">
        <w:rPr>
          <w:i w:val="0"/>
          <w:spacing w:val="-4"/>
        </w:rPr>
        <w:t>Dominio.</w:t>
      </w:r>
    </w:p>
    <w:p w:rsidR="00C77819" w:rsidRDefault="00C77819" w:rsidP="00C77819">
      <w:pPr>
        <w:pStyle w:val="Textoindependiente"/>
      </w:pPr>
    </w:p>
    <w:p w:rsidR="00C77819" w:rsidRPr="000200B3" w:rsidRDefault="00C77819" w:rsidP="00352C57">
      <w:pPr>
        <w:ind w:left="142" w:right="190"/>
        <w:jc w:val="both"/>
        <w:rPr>
          <w:rFonts w:ascii="Arial" w:hAnsi="Arial" w:cs="Arial"/>
        </w:rPr>
      </w:pPr>
    </w:p>
    <w:p w:rsidR="000200B3" w:rsidRDefault="000200B3" w:rsidP="00352C57">
      <w:pPr>
        <w:ind w:left="142" w:right="190"/>
        <w:jc w:val="both"/>
        <w:rPr>
          <w:rFonts w:ascii="Arial" w:hAnsi="Arial" w:cs="Arial"/>
          <w:lang w:val="es-MX"/>
        </w:rPr>
      </w:pPr>
    </w:p>
    <w:p w:rsidR="000200B3" w:rsidRPr="003D5DA5" w:rsidRDefault="000200B3" w:rsidP="00352C57">
      <w:pPr>
        <w:ind w:left="142" w:right="190"/>
        <w:jc w:val="both"/>
        <w:rPr>
          <w:rFonts w:ascii="Arial" w:hAnsi="Arial" w:cs="Arial"/>
          <w:lang w:val="es-MX"/>
        </w:rPr>
      </w:pPr>
    </w:p>
    <w:p w:rsidR="003D5DA5" w:rsidRPr="005B620B" w:rsidRDefault="003D5DA5" w:rsidP="00352C57">
      <w:pPr>
        <w:ind w:left="142" w:right="190"/>
        <w:jc w:val="both"/>
        <w:rPr>
          <w:rFonts w:ascii="Arial" w:hAnsi="Arial" w:cs="Arial"/>
        </w:rPr>
      </w:pPr>
    </w:p>
    <w:p w:rsidR="009B6197" w:rsidRPr="00352C57" w:rsidRDefault="009B6197" w:rsidP="00352C57">
      <w:pPr>
        <w:ind w:left="142" w:right="190"/>
        <w:jc w:val="both"/>
        <w:rPr>
          <w:rFonts w:ascii="Arial" w:hAnsi="Arial" w:cs="Arial"/>
        </w:rPr>
      </w:pPr>
      <w:r w:rsidRPr="00352C57">
        <w:rPr>
          <w:rFonts w:ascii="Arial" w:hAnsi="Arial"/>
        </w:rPr>
        <w:br w:type="page"/>
      </w:r>
      <w:r w:rsidR="00BB3E84" w:rsidRPr="00352C57">
        <w:rPr>
          <w:rFonts w:ascii="Arial" w:hAnsi="Arial" w:cs="Arial"/>
          <w:b/>
        </w:rPr>
        <w:lastRenderedPageBreak/>
        <w:t>LEY DE EXTINCIÓN DE DOMINIO PARA EL ESTADO DE TAMAULIPAS.</w:t>
      </w:r>
    </w:p>
    <w:p w:rsidR="009B6197" w:rsidRPr="00352C57" w:rsidRDefault="009B6197" w:rsidP="00352C57">
      <w:pPr>
        <w:numPr>
          <w:ilvl w:val="12"/>
          <w:numId w:val="0"/>
        </w:numPr>
        <w:ind w:left="142" w:right="190" w:firstLine="2"/>
        <w:jc w:val="both"/>
        <w:rPr>
          <w:rFonts w:ascii="Arial" w:hAnsi="Arial" w:cs="Arial"/>
        </w:rPr>
      </w:pPr>
      <w:r w:rsidRPr="00352C57">
        <w:rPr>
          <w:rFonts w:ascii="Arial" w:hAnsi="Arial" w:cs="Arial"/>
        </w:rPr>
        <w:t xml:space="preserve">Decreto No. </w:t>
      </w:r>
      <w:r w:rsidR="00BB3E84" w:rsidRPr="00352C57">
        <w:rPr>
          <w:rFonts w:ascii="Arial" w:hAnsi="Arial" w:cs="Arial"/>
        </w:rPr>
        <w:t>LXI</w:t>
      </w:r>
      <w:r w:rsidR="00F23873">
        <w:rPr>
          <w:rFonts w:ascii="Arial" w:hAnsi="Arial" w:cs="Arial"/>
        </w:rPr>
        <w:t>I</w:t>
      </w:r>
      <w:r w:rsidR="00BB3E84" w:rsidRPr="00352C57">
        <w:rPr>
          <w:rFonts w:ascii="Arial" w:hAnsi="Arial" w:cs="Arial"/>
        </w:rPr>
        <w:t>-</w:t>
      </w:r>
      <w:r w:rsidR="00F23873">
        <w:rPr>
          <w:rFonts w:ascii="Arial" w:hAnsi="Arial" w:cs="Arial"/>
        </w:rPr>
        <w:t>923</w:t>
      </w:r>
      <w:r w:rsidRPr="00352C57">
        <w:rPr>
          <w:rFonts w:ascii="Arial" w:hAnsi="Arial" w:cs="Arial"/>
        </w:rPr>
        <w:t xml:space="preserve">, del </w:t>
      </w:r>
      <w:r w:rsidR="00F23873">
        <w:rPr>
          <w:rFonts w:ascii="Arial" w:hAnsi="Arial" w:cs="Arial"/>
        </w:rPr>
        <w:t>5</w:t>
      </w:r>
      <w:r w:rsidR="00BB3E84" w:rsidRPr="00352C57">
        <w:rPr>
          <w:rFonts w:ascii="Arial" w:hAnsi="Arial" w:cs="Arial"/>
        </w:rPr>
        <w:t xml:space="preserve"> de </w:t>
      </w:r>
      <w:r w:rsidR="00F23873">
        <w:rPr>
          <w:rFonts w:ascii="Arial" w:hAnsi="Arial" w:cs="Arial"/>
        </w:rPr>
        <w:t>febrero</w:t>
      </w:r>
      <w:r w:rsidR="00BB3E84" w:rsidRPr="00352C57">
        <w:rPr>
          <w:rFonts w:ascii="Arial" w:hAnsi="Arial" w:cs="Arial"/>
        </w:rPr>
        <w:t xml:space="preserve"> de 201</w:t>
      </w:r>
      <w:r w:rsidR="00F23873">
        <w:rPr>
          <w:rFonts w:ascii="Arial" w:hAnsi="Arial" w:cs="Arial"/>
        </w:rPr>
        <w:t>6</w:t>
      </w:r>
      <w:r w:rsidR="00BB3E84" w:rsidRPr="00352C57">
        <w:rPr>
          <w:rFonts w:ascii="Arial" w:hAnsi="Arial" w:cs="Arial"/>
        </w:rPr>
        <w:t>.</w:t>
      </w:r>
    </w:p>
    <w:p w:rsidR="009B6197" w:rsidRPr="00352C57" w:rsidRDefault="00BB3E84" w:rsidP="00352C57">
      <w:pPr>
        <w:numPr>
          <w:ilvl w:val="12"/>
          <w:numId w:val="0"/>
        </w:numPr>
        <w:ind w:left="142" w:right="190" w:firstLine="2"/>
        <w:jc w:val="both"/>
        <w:rPr>
          <w:rFonts w:ascii="Arial" w:hAnsi="Arial" w:cs="Arial"/>
        </w:rPr>
      </w:pPr>
      <w:r w:rsidRPr="00352C57">
        <w:rPr>
          <w:rFonts w:ascii="Arial" w:hAnsi="Arial" w:cs="Arial"/>
        </w:rPr>
        <w:t>P.O</w:t>
      </w:r>
      <w:r w:rsidR="0053725C">
        <w:rPr>
          <w:rFonts w:ascii="Arial" w:hAnsi="Arial" w:cs="Arial"/>
        </w:rPr>
        <w:t>.</w:t>
      </w:r>
      <w:r w:rsidR="009B6197" w:rsidRPr="00352C57">
        <w:rPr>
          <w:rFonts w:ascii="Arial" w:hAnsi="Arial" w:cs="Arial"/>
        </w:rPr>
        <w:t xml:space="preserve"> No. </w:t>
      </w:r>
      <w:r w:rsidR="00F23873">
        <w:rPr>
          <w:rFonts w:ascii="Arial" w:hAnsi="Arial" w:cs="Arial"/>
        </w:rPr>
        <w:t>25</w:t>
      </w:r>
      <w:r w:rsidRPr="00352C57">
        <w:rPr>
          <w:rFonts w:ascii="Arial" w:hAnsi="Arial" w:cs="Arial"/>
        </w:rPr>
        <w:t xml:space="preserve">, del </w:t>
      </w:r>
      <w:r w:rsidR="00F23873">
        <w:rPr>
          <w:rFonts w:ascii="Arial" w:hAnsi="Arial" w:cs="Arial"/>
        </w:rPr>
        <w:t>1</w:t>
      </w:r>
      <w:r w:rsidRPr="00352C57">
        <w:rPr>
          <w:rFonts w:ascii="Arial" w:hAnsi="Arial" w:cs="Arial"/>
        </w:rPr>
        <w:t xml:space="preserve"> de </w:t>
      </w:r>
      <w:r w:rsidR="00F23873">
        <w:rPr>
          <w:rFonts w:ascii="Arial" w:hAnsi="Arial" w:cs="Arial"/>
        </w:rPr>
        <w:t>marzo</w:t>
      </w:r>
      <w:r w:rsidRPr="00352C57">
        <w:rPr>
          <w:rFonts w:ascii="Arial" w:hAnsi="Arial" w:cs="Arial"/>
        </w:rPr>
        <w:t xml:space="preserve"> de 201</w:t>
      </w:r>
      <w:r w:rsidR="00F23873">
        <w:rPr>
          <w:rFonts w:ascii="Arial" w:hAnsi="Arial" w:cs="Arial"/>
        </w:rPr>
        <w:t>6</w:t>
      </w:r>
      <w:r w:rsidRPr="00352C57">
        <w:rPr>
          <w:rFonts w:ascii="Arial" w:hAnsi="Arial" w:cs="Arial"/>
        </w:rPr>
        <w:t>.</w:t>
      </w:r>
    </w:p>
    <w:p w:rsidR="009B6197" w:rsidRDefault="0053725C" w:rsidP="00EF7FC5">
      <w:pPr>
        <w:pStyle w:val="Default"/>
        <w:ind w:left="142" w:right="48"/>
        <w:jc w:val="both"/>
        <w:rPr>
          <w:spacing w:val="-4"/>
          <w:sz w:val="20"/>
          <w:szCs w:val="20"/>
          <w:lang w:eastAsia="es-MX"/>
        </w:rPr>
      </w:pPr>
      <w:r w:rsidRPr="0053725C">
        <w:rPr>
          <w:bCs/>
          <w:sz w:val="20"/>
          <w:szCs w:val="20"/>
        </w:rPr>
        <w:t xml:space="preserve">En su Artículo Primero Transitorio establece </w:t>
      </w:r>
      <w:r w:rsidR="009B4551">
        <w:rPr>
          <w:bCs/>
          <w:sz w:val="20"/>
          <w:szCs w:val="20"/>
        </w:rPr>
        <w:t>que e</w:t>
      </w:r>
      <w:r w:rsidR="009B4551" w:rsidRPr="007D7DBE">
        <w:rPr>
          <w:spacing w:val="-4"/>
          <w:sz w:val="20"/>
          <w:szCs w:val="20"/>
          <w:lang w:eastAsia="es-MX"/>
        </w:rPr>
        <w:t>l presente Decreto deberá publicarse en el Periódico Oficial del Estado y entrará en vigor el 13 de junio del 2016.</w:t>
      </w:r>
    </w:p>
    <w:p w:rsidR="009B4551" w:rsidRDefault="009B4551" w:rsidP="00EF7FC5">
      <w:pPr>
        <w:pStyle w:val="Default"/>
        <w:ind w:left="142" w:right="48"/>
        <w:jc w:val="both"/>
        <w:rPr>
          <w:spacing w:val="-4"/>
          <w:sz w:val="20"/>
          <w:szCs w:val="20"/>
          <w:lang w:eastAsia="es-MX"/>
        </w:rPr>
      </w:pPr>
    </w:p>
    <w:p w:rsidR="009B4551" w:rsidRDefault="009B4551" w:rsidP="00EF7FC5">
      <w:pPr>
        <w:autoSpaceDE w:val="0"/>
        <w:autoSpaceDN w:val="0"/>
        <w:adjustRightInd w:val="0"/>
        <w:ind w:left="142" w:right="48"/>
        <w:jc w:val="both"/>
        <w:rPr>
          <w:rFonts w:ascii="Arial" w:hAnsi="Arial" w:cs="Arial"/>
          <w:color w:val="000000"/>
          <w:spacing w:val="-4"/>
          <w:lang w:eastAsia="es-MX"/>
        </w:rPr>
      </w:pPr>
      <w:r w:rsidRPr="009B4551">
        <w:rPr>
          <w:rFonts w:ascii="Arial" w:hAnsi="Arial" w:cs="Arial"/>
          <w:bCs/>
        </w:rPr>
        <w:t>En su Artículo Segundo Transitorio señala que a</w:t>
      </w:r>
      <w:r w:rsidRPr="009B4551">
        <w:rPr>
          <w:rFonts w:ascii="Arial" w:hAnsi="Arial" w:cs="Arial"/>
          <w:color w:val="000000"/>
          <w:spacing w:val="-4"/>
          <w:lang w:eastAsia="es-MX"/>
        </w:rPr>
        <w:t xml:space="preserve"> l</w:t>
      </w:r>
      <w:r w:rsidRPr="007D7DBE">
        <w:rPr>
          <w:rFonts w:ascii="Arial" w:hAnsi="Arial" w:cs="Arial"/>
          <w:color w:val="000000"/>
          <w:spacing w:val="-4"/>
          <w:lang w:eastAsia="es-MX"/>
        </w:rPr>
        <w:t>a entrada en vigor del presente Decreto, quedará abrogada la Ley de Extinción de Dominio para el Estado de Tamaulipas, publicada en el Periódico Oficial del Estado anexo al No. 80 de fecha 4 de julio de 2012.</w:t>
      </w:r>
    </w:p>
    <w:p w:rsidR="00D7697A" w:rsidRPr="00D7697A" w:rsidRDefault="00D7697A" w:rsidP="00EF7FC5">
      <w:pPr>
        <w:autoSpaceDE w:val="0"/>
        <w:autoSpaceDN w:val="0"/>
        <w:adjustRightInd w:val="0"/>
        <w:ind w:left="142" w:right="48"/>
        <w:jc w:val="both"/>
        <w:rPr>
          <w:rFonts w:ascii="Arial" w:hAnsi="Arial" w:cs="Arial"/>
          <w:b/>
          <w:color w:val="000000"/>
          <w:spacing w:val="-4"/>
          <w:lang w:eastAsia="es-MX"/>
        </w:rPr>
      </w:pPr>
    </w:p>
    <w:p w:rsidR="00D7697A" w:rsidRDefault="00D7697A" w:rsidP="00EF7FC5">
      <w:pPr>
        <w:autoSpaceDE w:val="0"/>
        <w:autoSpaceDN w:val="0"/>
        <w:adjustRightInd w:val="0"/>
        <w:ind w:left="142" w:right="48"/>
        <w:jc w:val="center"/>
        <w:rPr>
          <w:rFonts w:ascii="Arial" w:hAnsi="Arial" w:cs="Arial"/>
          <w:b/>
          <w:bCs/>
        </w:rPr>
      </w:pPr>
      <w:r w:rsidRPr="00D7697A">
        <w:rPr>
          <w:rFonts w:ascii="Arial" w:hAnsi="Arial" w:cs="Arial"/>
          <w:b/>
          <w:bCs/>
        </w:rPr>
        <w:t>REFORMA</w:t>
      </w:r>
      <w:r>
        <w:rPr>
          <w:rFonts w:ascii="Arial" w:hAnsi="Arial" w:cs="Arial"/>
          <w:b/>
          <w:bCs/>
        </w:rPr>
        <w:t>S</w:t>
      </w:r>
      <w:r w:rsidRPr="00D7697A">
        <w:rPr>
          <w:rFonts w:ascii="Arial" w:hAnsi="Arial" w:cs="Arial"/>
          <w:b/>
          <w:bCs/>
        </w:rPr>
        <w:t>:</w:t>
      </w:r>
    </w:p>
    <w:p w:rsidR="00D7697A" w:rsidRPr="00D7697A" w:rsidRDefault="00D7697A" w:rsidP="00EF7FC5">
      <w:pPr>
        <w:autoSpaceDE w:val="0"/>
        <w:autoSpaceDN w:val="0"/>
        <w:adjustRightInd w:val="0"/>
        <w:ind w:left="142" w:right="48"/>
        <w:jc w:val="center"/>
        <w:rPr>
          <w:rFonts w:ascii="Arial" w:hAnsi="Arial" w:cs="Arial"/>
          <w:b/>
          <w:color w:val="000000"/>
          <w:spacing w:val="-4"/>
          <w:lang w:eastAsia="es-MX"/>
        </w:rPr>
      </w:pPr>
    </w:p>
    <w:p w:rsidR="00D7697A" w:rsidRDefault="00D7697A" w:rsidP="00EF7FC5">
      <w:pPr>
        <w:ind w:right="48" w:firstLine="502"/>
        <w:jc w:val="both"/>
        <w:rPr>
          <w:rFonts w:ascii="Arial" w:hAnsi="Arial" w:cs="Arial"/>
          <w:b/>
          <w:szCs w:val="24"/>
        </w:rPr>
      </w:pPr>
      <w:r>
        <w:rPr>
          <w:rFonts w:ascii="Arial" w:hAnsi="Arial" w:cs="Arial"/>
          <w:b/>
          <w:szCs w:val="24"/>
        </w:rPr>
        <w:t>FE DE ERRATAS</w:t>
      </w:r>
    </w:p>
    <w:p w:rsidR="00D7697A" w:rsidRPr="00D7697A" w:rsidRDefault="00D7697A" w:rsidP="00EF7FC5">
      <w:pPr>
        <w:pStyle w:val="Textoindependiente"/>
        <w:numPr>
          <w:ilvl w:val="0"/>
          <w:numId w:val="15"/>
        </w:numPr>
        <w:ind w:right="48"/>
        <w:rPr>
          <w:rFonts w:cs="Arial"/>
          <w:i w:val="0"/>
          <w:color w:val="000000"/>
          <w:spacing w:val="-4"/>
          <w:lang w:eastAsia="es-MX"/>
        </w:rPr>
      </w:pPr>
      <w:r w:rsidRPr="00D7697A">
        <w:rPr>
          <w:rFonts w:cs="Arial"/>
          <w:i w:val="0"/>
        </w:rPr>
        <w:t>P</w:t>
      </w:r>
      <w:r w:rsidRPr="00D7697A">
        <w:rPr>
          <w:rFonts w:cs="Arial"/>
          <w:i w:val="0"/>
          <w:color w:val="000000"/>
          <w:spacing w:val="-4"/>
          <w:lang w:eastAsia="es-MX"/>
        </w:rPr>
        <w:t>.O. No. 29, del 9 de marzo de 2016.</w:t>
      </w:r>
    </w:p>
    <w:p w:rsidR="00352C57" w:rsidRDefault="00D7697A" w:rsidP="00EF7FC5">
      <w:pPr>
        <w:pStyle w:val="Prrafodelista"/>
        <w:tabs>
          <w:tab w:val="left" w:pos="9356"/>
        </w:tabs>
        <w:ind w:left="502" w:right="48"/>
        <w:jc w:val="both"/>
        <w:rPr>
          <w:rFonts w:ascii="Arial" w:hAnsi="Arial" w:cs="Arial"/>
          <w:color w:val="000000"/>
          <w:spacing w:val="-4"/>
          <w:lang w:eastAsia="es-MX"/>
        </w:rPr>
      </w:pPr>
      <w:r w:rsidRPr="00D7697A">
        <w:rPr>
          <w:rFonts w:ascii="Arial" w:hAnsi="Arial" w:cs="Arial"/>
          <w:color w:val="000000"/>
          <w:spacing w:val="-4"/>
          <w:lang w:eastAsia="es-MX"/>
        </w:rPr>
        <w:t xml:space="preserve">Fe de Erratas al Decreto No. LXII-923, publicado en el P.O. No. 25, del 1 de marzo de 2016, </w:t>
      </w:r>
      <w:r>
        <w:rPr>
          <w:rFonts w:ascii="Arial" w:hAnsi="Arial" w:cs="Arial"/>
          <w:color w:val="000000"/>
          <w:spacing w:val="-4"/>
          <w:lang w:eastAsia="es-MX"/>
        </w:rPr>
        <w:t xml:space="preserve">mediante el cual se expide la </w:t>
      </w:r>
      <w:r w:rsidRPr="007D7DBE">
        <w:rPr>
          <w:rFonts w:ascii="Arial" w:hAnsi="Arial" w:cs="Arial"/>
          <w:color w:val="000000"/>
          <w:spacing w:val="-4"/>
          <w:lang w:eastAsia="es-MX"/>
        </w:rPr>
        <w:t>Ley de Extinción de Dominio para el Estado de Tamaulipas</w:t>
      </w:r>
      <w:r>
        <w:rPr>
          <w:rFonts w:ascii="Arial" w:hAnsi="Arial" w:cs="Arial"/>
          <w:color w:val="000000"/>
          <w:spacing w:val="-4"/>
          <w:lang w:eastAsia="es-MX"/>
        </w:rPr>
        <w:t>.</w:t>
      </w:r>
    </w:p>
    <w:p w:rsidR="005B620B" w:rsidRDefault="005B620B" w:rsidP="00EF7FC5">
      <w:pPr>
        <w:pStyle w:val="Prrafodelista"/>
        <w:ind w:left="502" w:right="48"/>
        <w:jc w:val="both"/>
        <w:rPr>
          <w:rFonts w:ascii="Arial" w:hAnsi="Arial" w:cs="Arial"/>
          <w:color w:val="000000"/>
          <w:spacing w:val="-4"/>
          <w:lang w:eastAsia="es-MX"/>
        </w:rPr>
      </w:pPr>
    </w:p>
    <w:p w:rsidR="005B620B" w:rsidRPr="00810A2B" w:rsidRDefault="005B620B" w:rsidP="00810A2B">
      <w:pPr>
        <w:pStyle w:val="Prrafodelista"/>
        <w:numPr>
          <w:ilvl w:val="0"/>
          <w:numId w:val="16"/>
        </w:numPr>
        <w:tabs>
          <w:tab w:val="left" w:pos="567"/>
          <w:tab w:val="left" w:pos="1985"/>
        </w:tabs>
        <w:ind w:right="48" w:hanging="720"/>
        <w:jc w:val="both"/>
        <w:rPr>
          <w:rFonts w:ascii="Arial" w:hAnsi="Arial" w:cs="Arial"/>
          <w:color w:val="000000"/>
          <w:spacing w:val="-4"/>
          <w:lang w:eastAsia="es-MX"/>
        </w:rPr>
      </w:pPr>
      <w:r w:rsidRPr="00810A2B">
        <w:rPr>
          <w:rFonts w:ascii="Arial" w:hAnsi="Arial" w:cs="Arial"/>
          <w:color w:val="000000"/>
          <w:spacing w:val="-4"/>
          <w:lang w:eastAsia="es-MX"/>
        </w:rPr>
        <w:t>Decreto No. LXIII-53, del 30 de noviembre de 2016.</w:t>
      </w:r>
    </w:p>
    <w:p w:rsidR="005B620B" w:rsidRPr="005B620B" w:rsidRDefault="005B620B" w:rsidP="00EF7FC5">
      <w:pPr>
        <w:tabs>
          <w:tab w:val="left" w:pos="567"/>
          <w:tab w:val="left" w:pos="1985"/>
          <w:tab w:val="left" w:pos="2490"/>
        </w:tabs>
        <w:ind w:left="567" w:right="48"/>
        <w:jc w:val="both"/>
        <w:rPr>
          <w:rFonts w:ascii="Arial" w:hAnsi="Arial" w:cs="Arial"/>
          <w:color w:val="000000"/>
          <w:spacing w:val="-4"/>
          <w:lang w:eastAsia="es-MX"/>
        </w:rPr>
      </w:pPr>
      <w:r w:rsidRPr="005B620B">
        <w:rPr>
          <w:rFonts w:ascii="Arial" w:hAnsi="Arial" w:cs="Arial"/>
          <w:color w:val="000000"/>
          <w:spacing w:val="-4"/>
          <w:lang w:eastAsia="es-MX"/>
        </w:rPr>
        <w:t>Anexo al P.O. No. 148, del 13 de diciembre de 2016.</w:t>
      </w:r>
    </w:p>
    <w:p w:rsidR="005B620B" w:rsidRPr="005B620B" w:rsidRDefault="005B620B" w:rsidP="00EF7FC5">
      <w:pPr>
        <w:tabs>
          <w:tab w:val="left" w:pos="567"/>
          <w:tab w:val="left" w:pos="1985"/>
        </w:tabs>
        <w:autoSpaceDE w:val="0"/>
        <w:autoSpaceDN w:val="0"/>
        <w:adjustRightInd w:val="0"/>
        <w:ind w:left="567" w:right="48"/>
        <w:jc w:val="both"/>
        <w:rPr>
          <w:rFonts w:ascii="Arial" w:hAnsi="Arial" w:cs="Arial"/>
          <w:color w:val="000000"/>
          <w:spacing w:val="-4"/>
          <w:lang w:eastAsia="es-MX"/>
        </w:rPr>
      </w:pPr>
      <w:r w:rsidRPr="005B620B">
        <w:rPr>
          <w:rFonts w:ascii="Arial" w:hAnsi="Arial" w:cs="Arial"/>
          <w:color w:val="000000"/>
          <w:spacing w:val="-4"/>
          <w:lang w:eastAsia="es-MX"/>
        </w:rPr>
        <w:t>Se reforman diversas disposiciones de la Ley de Extinción de Dominio para el Estado de Tamaulipas, para homologar la nomenclatura de las Secretarías que establece la Ley Orgánica de la Administración Pública del Estado de Tamaulipas (artículo 60).</w:t>
      </w:r>
    </w:p>
    <w:p w:rsidR="005B620B" w:rsidRDefault="005B620B" w:rsidP="00EF7FC5">
      <w:pPr>
        <w:pStyle w:val="Prrafodelista"/>
        <w:tabs>
          <w:tab w:val="left" w:pos="567"/>
          <w:tab w:val="left" w:pos="1985"/>
        </w:tabs>
        <w:ind w:left="567" w:right="48"/>
        <w:jc w:val="both"/>
        <w:rPr>
          <w:rFonts w:ascii="Arial" w:hAnsi="Arial" w:cs="Arial"/>
          <w:color w:val="000000"/>
          <w:spacing w:val="-4"/>
          <w:lang w:eastAsia="es-MX"/>
        </w:rPr>
      </w:pPr>
    </w:p>
    <w:p w:rsidR="00810A2B" w:rsidRPr="005B620B" w:rsidRDefault="00810A2B" w:rsidP="00810A2B">
      <w:pPr>
        <w:pStyle w:val="Prrafodelista"/>
        <w:numPr>
          <w:ilvl w:val="0"/>
          <w:numId w:val="16"/>
        </w:numPr>
        <w:tabs>
          <w:tab w:val="left" w:pos="567"/>
          <w:tab w:val="left" w:pos="1985"/>
        </w:tabs>
        <w:ind w:right="48" w:hanging="720"/>
        <w:jc w:val="both"/>
        <w:rPr>
          <w:rFonts w:ascii="Arial" w:hAnsi="Arial" w:cs="Arial"/>
          <w:color w:val="000000"/>
          <w:spacing w:val="-4"/>
          <w:lang w:eastAsia="es-MX"/>
        </w:rPr>
      </w:pPr>
      <w:r w:rsidRPr="005B620B">
        <w:rPr>
          <w:rFonts w:ascii="Arial" w:hAnsi="Arial" w:cs="Arial"/>
          <w:color w:val="000000"/>
          <w:spacing w:val="-4"/>
          <w:lang w:eastAsia="es-MX"/>
        </w:rPr>
        <w:t>Decreto No. LXIII-</w:t>
      </w:r>
      <w:r>
        <w:rPr>
          <w:rFonts w:ascii="Arial" w:hAnsi="Arial" w:cs="Arial"/>
          <w:color w:val="000000"/>
          <w:spacing w:val="-4"/>
          <w:lang w:eastAsia="es-MX"/>
        </w:rPr>
        <w:t>295</w:t>
      </w:r>
      <w:r w:rsidRPr="005B620B">
        <w:rPr>
          <w:rFonts w:ascii="Arial" w:hAnsi="Arial" w:cs="Arial"/>
          <w:color w:val="000000"/>
          <w:spacing w:val="-4"/>
          <w:lang w:eastAsia="es-MX"/>
        </w:rPr>
        <w:t xml:space="preserve">, del </w:t>
      </w:r>
      <w:r>
        <w:rPr>
          <w:rFonts w:ascii="Arial" w:hAnsi="Arial" w:cs="Arial"/>
          <w:color w:val="000000"/>
          <w:spacing w:val="-4"/>
          <w:lang w:eastAsia="es-MX"/>
        </w:rPr>
        <w:t>18</w:t>
      </w:r>
      <w:r w:rsidRPr="005B620B">
        <w:rPr>
          <w:rFonts w:ascii="Arial" w:hAnsi="Arial" w:cs="Arial"/>
          <w:color w:val="000000"/>
          <w:spacing w:val="-4"/>
          <w:lang w:eastAsia="es-MX"/>
        </w:rPr>
        <w:t xml:space="preserve"> de </w:t>
      </w:r>
      <w:r>
        <w:rPr>
          <w:rFonts w:ascii="Arial" w:hAnsi="Arial" w:cs="Arial"/>
          <w:color w:val="000000"/>
          <w:spacing w:val="-4"/>
          <w:lang w:eastAsia="es-MX"/>
        </w:rPr>
        <w:t>octubre</w:t>
      </w:r>
      <w:r w:rsidRPr="005B620B">
        <w:rPr>
          <w:rFonts w:ascii="Arial" w:hAnsi="Arial" w:cs="Arial"/>
          <w:color w:val="000000"/>
          <w:spacing w:val="-4"/>
          <w:lang w:eastAsia="es-MX"/>
        </w:rPr>
        <w:t xml:space="preserve"> de 201</w:t>
      </w:r>
      <w:r>
        <w:rPr>
          <w:rFonts w:ascii="Arial" w:hAnsi="Arial" w:cs="Arial"/>
          <w:color w:val="000000"/>
          <w:spacing w:val="-4"/>
          <w:lang w:eastAsia="es-MX"/>
        </w:rPr>
        <w:t>7</w:t>
      </w:r>
      <w:r w:rsidRPr="005B620B">
        <w:rPr>
          <w:rFonts w:ascii="Arial" w:hAnsi="Arial" w:cs="Arial"/>
          <w:color w:val="000000"/>
          <w:spacing w:val="-4"/>
          <w:lang w:eastAsia="es-MX"/>
        </w:rPr>
        <w:t>.</w:t>
      </w:r>
    </w:p>
    <w:p w:rsidR="00810A2B" w:rsidRPr="005B620B" w:rsidRDefault="00810A2B" w:rsidP="00810A2B">
      <w:pPr>
        <w:tabs>
          <w:tab w:val="left" w:pos="567"/>
          <w:tab w:val="left" w:pos="1985"/>
          <w:tab w:val="left" w:pos="2490"/>
        </w:tabs>
        <w:ind w:left="567" w:right="48"/>
        <w:jc w:val="both"/>
        <w:rPr>
          <w:rFonts w:ascii="Arial" w:hAnsi="Arial" w:cs="Arial"/>
          <w:color w:val="000000"/>
          <w:spacing w:val="-4"/>
          <w:lang w:eastAsia="es-MX"/>
        </w:rPr>
      </w:pPr>
      <w:r w:rsidRPr="005B620B">
        <w:rPr>
          <w:rFonts w:ascii="Arial" w:hAnsi="Arial" w:cs="Arial"/>
          <w:color w:val="000000"/>
          <w:spacing w:val="-4"/>
          <w:lang w:eastAsia="es-MX"/>
        </w:rPr>
        <w:t xml:space="preserve">P.O. </w:t>
      </w:r>
      <w:r>
        <w:rPr>
          <w:rFonts w:ascii="Arial" w:hAnsi="Arial" w:cs="Arial"/>
          <w:color w:val="000000"/>
          <w:spacing w:val="-4"/>
          <w:lang w:eastAsia="es-MX"/>
        </w:rPr>
        <w:t xml:space="preserve">Extraordinario </w:t>
      </w:r>
      <w:r w:rsidRPr="005B620B">
        <w:rPr>
          <w:rFonts w:ascii="Arial" w:hAnsi="Arial" w:cs="Arial"/>
          <w:color w:val="000000"/>
          <w:spacing w:val="-4"/>
          <w:lang w:eastAsia="es-MX"/>
        </w:rPr>
        <w:t xml:space="preserve">No. </w:t>
      </w:r>
      <w:r>
        <w:rPr>
          <w:rFonts w:ascii="Arial" w:hAnsi="Arial" w:cs="Arial"/>
          <w:color w:val="000000"/>
          <w:spacing w:val="-4"/>
          <w:lang w:eastAsia="es-MX"/>
        </w:rPr>
        <w:t>13</w:t>
      </w:r>
      <w:r w:rsidRPr="005B620B">
        <w:rPr>
          <w:rFonts w:ascii="Arial" w:hAnsi="Arial" w:cs="Arial"/>
          <w:color w:val="000000"/>
          <w:spacing w:val="-4"/>
          <w:lang w:eastAsia="es-MX"/>
        </w:rPr>
        <w:t xml:space="preserve">, del </w:t>
      </w:r>
      <w:r>
        <w:rPr>
          <w:rFonts w:ascii="Arial" w:hAnsi="Arial" w:cs="Arial"/>
          <w:color w:val="000000"/>
          <w:spacing w:val="-4"/>
          <w:lang w:eastAsia="es-MX"/>
        </w:rPr>
        <w:t>01</w:t>
      </w:r>
      <w:r w:rsidRPr="005B620B">
        <w:rPr>
          <w:rFonts w:ascii="Arial" w:hAnsi="Arial" w:cs="Arial"/>
          <w:color w:val="000000"/>
          <w:spacing w:val="-4"/>
          <w:lang w:eastAsia="es-MX"/>
        </w:rPr>
        <w:t xml:space="preserve"> de diciembre de 201</w:t>
      </w:r>
      <w:r>
        <w:rPr>
          <w:rFonts w:ascii="Arial" w:hAnsi="Arial" w:cs="Arial"/>
          <w:color w:val="000000"/>
          <w:spacing w:val="-4"/>
          <w:lang w:eastAsia="es-MX"/>
        </w:rPr>
        <w:t>7</w:t>
      </w:r>
      <w:r w:rsidRPr="005B620B">
        <w:rPr>
          <w:rFonts w:ascii="Arial" w:hAnsi="Arial" w:cs="Arial"/>
          <w:color w:val="000000"/>
          <w:spacing w:val="-4"/>
          <w:lang w:eastAsia="es-MX"/>
        </w:rPr>
        <w:t>.</w:t>
      </w:r>
    </w:p>
    <w:p w:rsidR="00810A2B" w:rsidRDefault="00F769D6" w:rsidP="00EF7FC5">
      <w:pPr>
        <w:pStyle w:val="Prrafodelista"/>
        <w:tabs>
          <w:tab w:val="left" w:pos="567"/>
          <w:tab w:val="left" w:pos="1985"/>
        </w:tabs>
        <w:ind w:left="567" w:right="48"/>
        <w:jc w:val="both"/>
        <w:rPr>
          <w:rFonts w:ascii="Arial" w:hAnsi="Arial" w:cs="Arial"/>
          <w:color w:val="000000"/>
          <w:spacing w:val="-4"/>
          <w:lang w:eastAsia="es-MX"/>
        </w:rPr>
      </w:pPr>
      <w:r w:rsidRPr="00F769D6">
        <w:rPr>
          <w:rFonts w:ascii="Arial" w:hAnsi="Arial" w:cs="Arial"/>
          <w:color w:val="000000"/>
          <w:spacing w:val="-4"/>
          <w:lang w:eastAsia="es-MX"/>
        </w:rPr>
        <w:t>Se reforma el artículo 10 numeral 1.</w:t>
      </w:r>
    </w:p>
    <w:p w:rsidR="006F2768" w:rsidRDefault="006F2768" w:rsidP="00EF7FC5">
      <w:pPr>
        <w:pStyle w:val="Prrafodelista"/>
        <w:tabs>
          <w:tab w:val="left" w:pos="567"/>
          <w:tab w:val="left" w:pos="1985"/>
        </w:tabs>
        <w:ind w:left="567" w:right="48"/>
        <w:jc w:val="both"/>
        <w:rPr>
          <w:rFonts w:ascii="Arial" w:hAnsi="Arial" w:cs="Arial"/>
          <w:color w:val="000000"/>
          <w:spacing w:val="-4"/>
          <w:lang w:eastAsia="es-MX"/>
        </w:rPr>
      </w:pPr>
    </w:p>
    <w:p w:rsidR="006F2768" w:rsidRDefault="006F2768" w:rsidP="00EF7FC5">
      <w:pPr>
        <w:pStyle w:val="Prrafodelista"/>
        <w:tabs>
          <w:tab w:val="left" w:pos="567"/>
          <w:tab w:val="left" w:pos="1985"/>
        </w:tabs>
        <w:ind w:left="567" w:right="48"/>
        <w:jc w:val="both"/>
        <w:rPr>
          <w:rFonts w:ascii="Arial" w:hAnsi="Arial" w:cs="Arial"/>
          <w:color w:val="000000"/>
          <w:spacing w:val="-4"/>
          <w:lang w:eastAsia="es-MX"/>
        </w:rPr>
      </w:pPr>
    </w:p>
    <w:p w:rsidR="006F2768" w:rsidRPr="002549D6" w:rsidRDefault="006F2768" w:rsidP="006F2768">
      <w:pPr>
        <w:pStyle w:val="Textoindependiente"/>
        <w:numPr>
          <w:ilvl w:val="12"/>
          <w:numId w:val="0"/>
        </w:numPr>
        <w:ind w:left="708" w:hanging="708"/>
        <w:rPr>
          <w:rFonts w:cs="Arial"/>
          <w:sz w:val="16"/>
          <w:szCs w:val="16"/>
        </w:rPr>
      </w:pPr>
    </w:p>
    <w:p w:rsidR="006F2768" w:rsidRPr="00777A09" w:rsidRDefault="006F2768" w:rsidP="006F2768">
      <w:pPr>
        <w:jc w:val="center"/>
        <w:rPr>
          <w:rFonts w:ascii="Arial" w:hAnsi="Arial"/>
          <w:b/>
          <w:lang w:val="es-ES"/>
        </w:rPr>
      </w:pPr>
      <w:r w:rsidRPr="00777A09">
        <w:rPr>
          <w:rFonts w:ascii="Arial" w:hAnsi="Arial"/>
          <w:b/>
          <w:lang w:val="es-ES"/>
        </w:rPr>
        <w:t>ABROGA</w:t>
      </w:r>
      <w:r>
        <w:rPr>
          <w:rFonts w:ascii="Arial" w:hAnsi="Arial"/>
          <w:b/>
          <w:lang w:val="es-ES"/>
        </w:rPr>
        <w:t>CIÓN</w:t>
      </w:r>
      <w:r w:rsidRPr="00777A09">
        <w:rPr>
          <w:rFonts w:ascii="Arial" w:hAnsi="Arial"/>
          <w:b/>
          <w:lang w:val="es-ES"/>
        </w:rPr>
        <w:t>:</w:t>
      </w:r>
    </w:p>
    <w:p w:rsidR="006F2768" w:rsidRPr="00777A09" w:rsidRDefault="006F2768" w:rsidP="006F2768">
      <w:pPr>
        <w:jc w:val="both"/>
        <w:rPr>
          <w:rFonts w:ascii="Arial" w:hAnsi="Arial"/>
          <w:b/>
          <w:lang w:val="es-ES"/>
        </w:rPr>
      </w:pPr>
    </w:p>
    <w:p w:rsidR="006F2768" w:rsidRPr="006F2768" w:rsidRDefault="006F2768" w:rsidP="006F2768">
      <w:pPr>
        <w:pStyle w:val="Prrafodelista"/>
        <w:numPr>
          <w:ilvl w:val="0"/>
          <w:numId w:val="16"/>
        </w:numPr>
        <w:tabs>
          <w:tab w:val="left" w:pos="567"/>
          <w:tab w:val="left" w:pos="1985"/>
        </w:tabs>
        <w:ind w:right="48" w:hanging="720"/>
        <w:jc w:val="both"/>
        <w:rPr>
          <w:rFonts w:ascii="Arial" w:hAnsi="Arial" w:cs="Arial"/>
          <w:color w:val="000000"/>
          <w:spacing w:val="-4"/>
          <w:lang w:eastAsia="es-MX"/>
        </w:rPr>
      </w:pPr>
      <w:r w:rsidRPr="006F2768">
        <w:rPr>
          <w:rFonts w:ascii="Arial" w:hAnsi="Arial" w:cs="Arial"/>
          <w:color w:val="000000"/>
          <w:spacing w:val="-4"/>
          <w:lang w:eastAsia="es-MX"/>
        </w:rPr>
        <w:t>Decreto No. LXI</w:t>
      </w:r>
      <w:r>
        <w:rPr>
          <w:rFonts w:ascii="Arial" w:hAnsi="Arial" w:cs="Arial"/>
          <w:color w:val="000000"/>
          <w:spacing w:val="-4"/>
          <w:lang w:eastAsia="es-MX"/>
        </w:rPr>
        <w:t>V</w:t>
      </w:r>
      <w:r w:rsidRPr="006F2768">
        <w:rPr>
          <w:rFonts w:ascii="Arial" w:hAnsi="Arial" w:cs="Arial"/>
          <w:color w:val="000000"/>
          <w:spacing w:val="-4"/>
          <w:lang w:eastAsia="es-MX"/>
        </w:rPr>
        <w:t>-</w:t>
      </w:r>
      <w:r>
        <w:rPr>
          <w:rFonts w:ascii="Arial" w:hAnsi="Arial" w:cs="Arial"/>
          <w:color w:val="000000"/>
          <w:spacing w:val="-4"/>
          <w:lang w:eastAsia="es-MX"/>
        </w:rPr>
        <w:t>112</w:t>
      </w:r>
      <w:r w:rsidRPr="006F2768">
        <w:rPr>
          <w:rFonts w:ascii="Arial" w:hAnsi="Arial" w:cs="Arial"/>
          <w:color w:val="000000"/>
          <w:spacing w:val="-4"/>
          <w:lang w:eastAsia="es-MX"/>
        </w:rPr>
        <w:t xml:space="preserve">, del </w:t>
      </w:r>
      <w:r>
        <w:rPr>
          <w:rFonts w:ascii="Arial" w:hAnsi="Arial" w:cs="Arial"/>
          <w:color w:val="000000"/>
          <w:spacing w:val="-4"/>
          <w:lang w:eastAsia="es-MX"/>
        </w:rPr>
        <w:t>1</w:t>
      </w:r>
      <w:r w:rsidRPr="006F2768">
        <w:rPr>
          <w:rFonts w:ascii="Arial" w:hAnsi="Arial" w:cs="Arial"/>
          <w:color w:val="000000"/>
          <w:spacing w:val="-4"/>
          <w:lang w:eastAsia="es-MX"/>
        </w:rPr>
        <w:t xml:space="preserve">7 de </w:t>
      </w:r>
      <w:r>
        <w:rPr>
          <w:rFonts w:ascii="Arial" w:hAnsi="Arial" w:cs="Arial"/>
          <w:color w:val="000000"/>
          <w:spacing w:val="-4"/>
          <w:lang w:eastAsia="es-MX"/>
        </w:rPr>
        <w:t>junio</w:t>
      </w:r>
      <w:r w:rsidRPr="006F2768">
        <w:rPr>
          <w:rFonts w:ascii="Arial" w:hAnsi="Arial" w:cs="Arial"/>
          <w:color w:val="000000"/>
          <w:spacing w:val="-4"/>
          <w:lang w:eastAsia="es-MX"/>
        </w:rPr>
        <w:t xml:space="preserve"> de 20</w:t>
      </w:r>
      <w:r>
        <w:rPr>
          <w:rFonts w:ascii="Arial" w:hAnsi="Arial" w:cs="Arial"/>
          <w:color w:val="000000"/>
          <w:spacing w:val="-4"/>
          <w:lang w:eastAsia="es-MX"/>
        </w:rPr>
        <w:t>20</w:t>
      </w:r>
      <w:r w:rsidRPr="006F2768">
        <w:rPr>
          <w:rFonts w:ascii="Arial" w:hAnsi="Arial" w:cs="Arial"/>
          <w:color w:val="000000"/>
          <w:spacing w:val="-4"/>
          <w:lang w:eastAsia="es-MX"/>
        </w:rPr>
        <w:t>.</w:t>
      </w:r>
    </w:p>
    <w:p w:rsidR="006F2768" w:rsidRPr="00777A09" w:rsidRDefault="006F2768" w:rsidP="006F2768">
      <w:pPr>
        <w:ind w:left="567"/>
        <w:jc w:val="both"/>
        <w:rPr>
          <w:rFonts w:ascii="Arial" w:hAnsi="Arial"/>
          <w:lang w:val="es-ES"/>
        </w:rPr>
      </w:pPr>
      <w:r w:rsidRPr="00777A09">
        <w:rPr>
          <w:rFonts w:ascii="Arial" w:hAnsi="Arial"/>
          <w:lang w:val="es-ES"/>
        </w:rPr>
        <w:t xml:space="preserve">P.O. No. </w:t>
      </w:r>
      <w:r>
        <w:rPr>
          <w:rFonts w:ascii="Arial" w:hAnsi="Arial"/>
          <w:lang w:val="es-ES"/>
        </w:rPr>
        <w:t>77</w:t>
      </w:r>
      <w:r w:rsidRPr="00777A09">
        <w:rPr>
          <w:rFonts w:ascii="Arial" w:hAnsi="Arial"/>
          <w:lang w:val="es-ES"/>
        </w:rPr>
        <w:t xml:space="preserve">, del </w:t>
      </w:r>
      <w:r>
        <w:rPr>
          <w:rFonts w:ascii="Arial" w:hAnsi="Arial"/>
          <w:lang w:val="es-ES"/>
        </w:rPr>
        <w:t>25</w:t>
      </w:r>
      <w:r w:rsidRPr="00777A09">
        <w:rPr>
          <w:rFonts w:ascii="Arial" w:hAnsi="Arial"/>
          <w:lang w:val="es-ES"/>
        </w:rPr>
        <w:t xml:space="preserve"> de </w:t>
      </w:r>
      <w:r>
        <w:rPr>
          <w:rFonts w:ascii="Arial" w:hAnsi="Arial"/>
          <w:lang w:val="es-ES"/>
        </w:rPr>
        <w:t xml:space="preserve">junio </w:t>
      </w:r>
      <w:r w:rsidRPr="00777A09">
        <w:rPr>
          <w:rFonts w:ascii="Arial" w:hAnsi="Arial"/>
          <w:lang w:val="es-ES"/>
        </w:rPr>
        <w:t>de 20</w:t>
      </w:r>
      <w:r>
        <w:rPr>
          <w:rFonts w:ascii="Arial" w:hAnsi="Arial"/>
          <w:lang w:val="es-ES"/>
        </w:rPr>
        <w:t>20</w:t>
      </w:r>
      <w:r w:rsidRPr="00777A09">
        <w:rPr>
          <w:rFonts w:ascii="Arial" w:hAnsi="Arial"/>
          <w:lang w:val="es-ES"/>
        </w:rPr>
        <w:t>.</w:t>
      </w:r>
    </w:p>
    <w:p w:rsidR="006F2768" w:rsidRPr="00777A09" w:rsidRDefault="006F2768" w:rsidP="006F2768">
      <w:pPr>
        <w:ind w:left="567"/>
        <w:jc w:val="both"/>
        <w:rPr>
          <w:rFonts w:ascii="Arial" w:hAnsi="Arial"/>
          <w:bCs/>
          <w:i/>
          <w:lang w:val="es-ES"/>
        </w:rPr>
      </w:pPr>
      <w:r w:rsidRPr="00777A09">
        <w:rPr>
          <w:rFonts w:ascii="Arial" w:hAnsi="Arial"/>
          <w:bCs/>
          <w:i/>
          <w:lang w:val="es-ES"/>
        </w:rPr>
        <w:t xml:space="preserve">Su artículo </w:t>
      </w:r>
      <w:r>
        <w:rPr>
          <w:rFonts w:ascii="Arial" w:hAnsi="Arial"/>
          <w:bCs/>
          <w:i/>
          <w:lang w:val="es-ES"/>
        </w:rPr>
        <w:t>único</w:t>
      </w:r>
      <w:r w:rsidRPr="00777A09">
        <w:rPr>
          <w:rFonts w:ascii="Arial" w:hAnsi="Arial"/>
          <w:bCs/>
          <w:i/>
          <w:lang w:val="es-ES"/>
        </w:rPr>
        <w:t xml:space="preserve"> establece lo siguiente:</w:t>
      </w:r>
    </w:p>
    <w:p w:rsidR="006F2768" w:rsidRPr="006F2768" w:rsidRDefault="006F2768" w:rsidP="006F2768">
      <w:pPr>
        <w:ind w:left="567"/>
        <w:jc w:val="both"/>
        <w:rPr>
          <w:rFonts w:ascii="Arial" w:hAnsi="Arial" w:cs="Arial"/>
          <w:i/>
          <w:lang w:val="es-ES"/>
        </w:rPr>
      </w:pPr>
      <w:r w:rsidRPr="006F2768">
        <w:rPr>
          <w:rFonts w:ascii="Arial" w:hAnsi="Arial" w:cs="Arial"/>
          <w:bCs/>
          <w:i/>
          <w:lang w:val="es-ES"/>
        </w:rPr>
        <w:t>“…</w:t>
      </w:r>
      <w:r w:rsidRPr="006F2768">
        <w:rPr>
          <w:rFonts w:ascii="Arial" w:hAnsi="Arial" w:cs="Arial"/>
          <w:b/>
          <w:bCs/>
          <w:i/>
          <w:lang w:val="es-ES"/>
        </w:rPr>
        <w:t xml:space="preserve">ARTÍCULO ÚNICO. </w:t>
      </w:r>
      <w:r w:rsidRPr="006F2768">
        <w:rPr>
          <w:rFonts w:ascii="Arial" w:hAnsi="Arial" w:cs="Arial"/>
          <w:spacing w:val="-3"/>
        </w:rPr>
        <w:t xml:space="preserve">Se </w:t>
      </w:r>
      <w:r w:rsidRPr="006F2768">
        <w:rPr>
          <w:rFonts w:ascii="Arial" w:hAnsi="Arial" w:cs="Arial"/>
          <w:spacing w:val="-5"/>
        </w:rPr>
        <w:t xml:space="preserve">abroga </w:t>
      </w:r>
      <w:r w:rsidRPr="006F2768">
        <w:rPr>
          <w:rFonts w:ascii="Arial" w:hAnsi="Arial" w:cs="Arial"/>
          <w:spacing w:val="-3"/>
        </w:rPr>
        <w:t xml:space="preserve">la </w:t>
      </w:r>
      <w:r w:rsidRPr="006F2768">
        <w:rPr>
          <w:rFonts w:ascii="Arial" w:hAnsi="Arial" w:cs="Arial"/>
          <w:spacing w:val="-4"/>
        </w:rPr>
        <w:t xml:space="preserve">Ley </w:t>
      </w:r>
      <w:r w:rsidRPr="006F2768">
        <w:rPr>
          <w:rFonts w:ascii="Arial" w:hAnsi="Arial" w:cs="Arial"/>
          <w:spacing w:val="-3"/>
        </w:rPr>
        <w:t xml:space="preserve">de </w:t>
      </w:r>
      <w:r w:rsidRPr="006F2768">
        <w:rPr>
          <w:rFonts w:ascii="Arial" w:hAnsi="Arial" w:cs="Arial"/>
          <w:spacing w:val="-5"/>
        </w:rPr>
        <w:t xml:space="preserve">Extinción </w:t>
      </w:r>
      <w:r w:rsidRPr="006F2768">
        <w:rPr>
          <w:rFonts w:ascii="Arial" w:hAnsi="Arial" w:cs="Arial"/>
          <w:spacing w:val="-3"/>
        </w:rPr>
        <w:t xml:space="preserve">de </w:t>
      </w:r>
      <w:r w:rsidRPr="006F2768">
        <w:rPr>
          <w:rFonts w:ascii="Arial" w:hAnsi="Arial" w:cs="Arial"/>
          <w:spacing w:val="-5"/>
        </w:rPr>
        <w:t xml:space="preserve">Dominio </w:t>
      </w:r>
      <w:r w:rsidRPr="006F2768">
        <w:rPr>
          <w:rFonts w:ascii="Arial" w:hAnsi="Arial" w:cs="Arial"/>
          <w:spacing w:val="-4"/>
        </w:rPr>
        <w:t xml:space="preserve">para </w:t>
      </w:r>
      <w:r w:rsidRPr="006F2768">
        <w:rPr>
          <w:rFonts w:ascii="Arial" w:hAnsi="Arial" w:cs="Arial"/>
          <w:spacing w:val="-3"/>
        </w:rPr>
        <w:t xml:space="preserve">el </w:t>
      </w:r>
      <w:r w:rsidRPr="006F2768">
        <w:rPr>
          <w:rFonts w:ascii="Arial" w:hAnsi="Arial" w:cs="Arial"/>
          <w:spacing w:val="-5"/>
        </w:rPr>
        <w:t xml:space="preserve">Estado </w:t>
      </w:r>
      <w:r w:rsidRPr="006F2768">
        <w:rPr>
          <w:rFonts w:ascii="Arial" w:hAnsi="Arial" w:cs="Arial"/>
          <w:spacing w:val="-3"/>
        </w:rPr>
        <w:t xml:space="preserve">de  </w:t>
      </w:r>
      <w:r w:rsidRPr="006F2768">
        <w:rPr>
          <w:rFonts w:ascii="Arial" w:hAnsi="Arial" w:cs="Arial"/>
          <w:spacing w:val="-5"/>
        </w:rPr>
        <w:t xml:space="preserve">Tamaulipas,  </w:t>
      </w:r>
      <w:r w:rsidRPr="006F2768">
        <w:rPr>
          <w:rFonts w:ascii="Arial" w:hAnsi="Arial" w:cs="Arial"/>
          <w:spacing w:val="-6"/>
        </w:rPr>
        <w:t xml:space="preserve">expedida </w:t>
      </w:r>
      <w:r w:rsidRPr="006F2768">
        <w:rPr>
          <w:rFonts w:ascii="Arial" w:hAnsi="Arial" w:cs="Arial"/>
          <w:spacing w:val="-5"/>
        </w:rPr>
        <w:t xml:space="preserve">mediante Decreto Número </w:t>
      </w:r>
      <w:r w:rsidRPr="006F2768">
        <w:rPr>
          <w:rFonts w:ascii="Arial" w:hAnsi="Arial" w:cs="Arial"/>
          <w:spacing w:val="-4"/>
        </w:rPr>
        <w:t xml:space="preserve">923 del </w:t>
      </w:r>
      <w:r w:rsidRPr="006F2768">
        <w:rPr>
          <w:rFonts w:ascii="Arial" w:hAnsi="Arial" w:cs="Arial"/>
        </w:rPr>
        <w:t xml:space="preserve">5 </w:t>
      </w:r>
      <w:r w:rsidRPr="006F2768">
        <w:rPr>
          <w:rFonts w:ascii="Arial" w:hAnsi="Arial" w:cs="Arial"/>
          <w:spacing w:val="-3"/>
        </w:rPr>
        <w:t xml:space="preserve">de </w:t>
      </w:r>
      <w:r w:rsidRPr="006F2768">
        <w:rPr>
          <w:rFonts w:ascii="Arial" w:hAnsi="Arial" w:cs="Arial"/>
          <w:spacing w:val="-5"/>
        </w:rPr>
        <w:t xml:space="preserve">febrero </w:t>
      </w:r>
      <w:r w:rsidRPr="006F2768">
        <w:rPr>
          <w:rFonts w:ascii="Arial" w:hAnsi="Arial" w:cs="Arial"/>
          <w:spacing w:val="-3"/>
        </w:rPr>
        <w:t xml:space="preserve">de </w:t>
      </w:r>
      <w:r w:rsidRPr="006F2768">
        <w:rPr>
          <w:rFonts w:ascii="Arial" w:hAnsi="Arial" w:cs="Arial"/>
          <w:spacing w:val="-4"/>
        </w:rPr>
        <w:t xml:space="preserve">2016 </w:t>
      </w:r>
      <w:r w:rsidRPr="006F2768">
        <w:rPr>
          <w:rFonts w:ascii="Arial" w:hAnsi="Arial" w:cs="Arial"/>
        </w:rPr>
        <w:t xml:space="preserve">y </w:t>
      </w:r>
      <w:r w:rsidRPr="006F2768">
        <w:rPr>
          <w:rFonts w:ascii="Arial" w:hAnsi="Arial" w:cs="Arial"/>
          <w:spacing w:val="-4"/>
        </w:rPr>
        <w:t xml:space="preserve">publicada </w:t>
      </w:r>
      <w:r w:rsidRPr="006F2768">
        <w:rPr>
          <w:rFonts w:ascii="Arial" w:hAnsi="Arial" w:cs="Arial"/>
        </w:rPr>
        <w:t xml:space="preserve">en el </w:t>
      </w:r>
      <w:r w:rsidRPr="006F2768">
        <w:rPr>
          <w:rFonts w:ascii="Arial" w:hAnsi="Arial" w:cs="Arial"/>
          <w:spacing w:val="-4"/>
        </w:rPr>
        <w:t xml:space="preserve">Periódico Oficial </w:t>
      </w:r>
      <w:r w:rsidRPr="006F2768">
        <w:rPr>
          <w:rFonts w:ascii="Arial" w:hAnsi="Arial" w:cs="Arial"/>
          <w:spacing w:val="-3"/>
        </w:rPr>
        <w:t xml:space="preserve">del </w:t>
      </w:r>
      <w:r w:rsidRPr="006F2768">
        <w:rPr>
          <w:rFonts w:ascii="Arial" w:hAnsi="Arial" w:cs="Arial"/>
          <w:spacing w:val="-4"/>
        </w:rPr>
        <w:t xml:space="preserve">Estado Número 25 del </w:t>
      </w:r>
      <w:r w:rsidRPr="006F2768">
        <w:rPr>
          <w:rFonts w:ascii="Arial" w:hAnsi="Arial" w:cs="Arial"/>
          <w:spacing w:val="-3"/>
        </w:rPr>
        <w:t xml:space="preserve">01 de </w:t>
      </w:r>
      <w:r w:rsidRPr="006F2768">
        <w:rPr>
          <w:rFonts w:ascii="Arial" w:hAnsi="Arial" w:cs="Arial"/>
          <w:spacing w:val="-4"/>
        </w:rPr>
        <w:t xml:space="preserve">marzo </w:t>
      </w:r>
      <w:r w:rsidRPr="006F2768">
        <w:rPr>
          <w:rFonts w:ascii="Arial" w:hAnsi="Arial" w:cs="Arial"/>
          <w:spacing w:val="-3"/>
        </w:rPr>
        <w:t xml:space="preserve">de </w:t>
      </w:r>
      <w:r w:rsidRPr="006F2768">
        <w:rPr>
          <w:rFonts w:ascii="Arial" w:hAnsi="Arial" w:cs="Arial"/>
          <w:spacing w:val="-5"/>
        </w:rPr>
        <w:t>2016…</w:t>
      </w:r>
      <w:r w:rsidRPr="006F2768">
        <w:rPr>
          <w:rFonts w:ascii="Arial" w:hAnsi="Arial" w:cs="Arial"/>
          <w:bCs/>
          <w:i/>
          <w:lang w:val="es-ES" w:bidi="es-ES"/>
        </w:rPr>
        <w:t>”</w:t>
      </w:r>
    </w:p>
    <w:p w:rsidR="006F2768" w:rsidRDefault="006F2768" w:rsidP="00EF7FC5">
      <w:pPr>
        <w:pStyle w:val="Prrafodelista"/>
        <w:tabs>
          <w:tab w:val="left" w:pos="567"/>
          <w:tab w:val="left" w:pos="1985"/>
        </w:tabs>
        <w:ind w:left="567" w:right="48"/>
        <w:jc w:val="both"/>
        <w:rPr>
          <w:rFonts w:ascii="Arial" w:hAnsi="Arial" w:cs="Arial"/>
          <w:color w:val="000000"/>
          <w:spacing w:val="-4"/>
          <w:lang w:val="es-ES" w:eastAsia="es-MX"/>
        </w:rPr>
      </w:pPr>
    </w:p>
    <w:p w:rsidR="001E144F" w:rsidRDefault="001E144F" w:rsidP="00EF7FC5">
      <w:pPr>
        <w:pStyle w:val="Prrafodelista"/>
        <w:tabs>
          <w:tab w:val="left" w:pos="567"/>
          <w:tab w:val="left" w:pos="1985"/>
        </w:tabs>
        <w:ind w:left="567" w:right="48"/>
        <w:jc w:val="both"/>
        <w:rPr>
          <w:rFonts w:ascii="Arial" w:hAnsi="Arial" w:cs="Arial"/>
          <w:color w:val="000000"/>
          <w:spacing w:val="-4"/>
          <w:lang w:val="es-ES" w:eastAsia="es-MX"/>
        </w:rPr>
      </w:pPr>
    </w:p>
    <w:p w:rsidR="001E144F" w:rsidRDefault="001E144F" w:rsidP="00EF7FC5">
      <w:pPr>
        <w:pStyle w:val="Prrafodelista"/>
        <w:tabs>
          <w:tab w:val="left" w:pos="567"/>
          <w:tab w:val="left" w:pos="1985"/>
        </w:tabs>
        <w:ind w:left="567" w:right="48"/>
        <w:jc w:val="both"/>
        <w:rPr>
          <w:rFonts w:ascii="Arial" w:hAnsi="Arial" w:cs="Arial"/>
          <w:color w:val="000000"/>
          <w:spacing w:val="-4"/>
          <w:lang w:val="es-ES" w:eastAsia="es-MX"/>
        </w:rPr>
      </w:pPr>
    </w:p>
    <w:p w:rsidR="001E144F" w:rsidRDefault="001E144F">
      <w:pPr>
        <w:rPr>
          <w:rFonts w:ascii="Arial" w:hAnsi="Arial" w:cs="Arial"/>
          <w:color w:val="000000"/>
          <w:spacing w:val="-4"/>
          <w:lang w:val="es-ES" w:eastAsia="es-MX"/>
        </w:rPr>
      </w:pPr>
      <w:r>
        <w:rPr>
          <w:rFonts w:ascii="Arial" w:hAnsi="Arial" w:cs="Arial"/>
          <w:color w:val="000000"/>
          <w:spacing w:val="-4"/>
          <w:lang w:val="es-ES" w:eastAsia="es-MX"/>
        </w:rPr>
        <w:br w:type="page"/>
      </w:r>
    </w:p>
    <w:p w:rsidR="001E144F" w:rsidRDefault="001E144F" w:rsidP="001E144F">
      <w:pPr>
        <w:jc w:val="both"/>
        <w:rPr>
          <w:rFonts w:ascii="Arial" w:hAnsi="Arial"/>
          <w:b/>
          <w:bCs/>
        </w:rPr>
      </w:pPr>
      <w:r w:rsidRPr="008C3848">
        <w:rPr>
          <w:rFonts w:ascii="Arial" w:hAnsi="Arial"/>
          <w:b/>
          <w:bCs/>
        </w:rPr>
        <w:lastRenderedPageBreak/>
        <w:t xml:space="preserve">EXTRACTO DEL DECRETO NO. </w:t>
      </w:r>
      <w:r w:rsidRPr="008C3848">
        <w:rPr>
          <w:rFonts w:ascii="Arial" w:hAnsi="Arial"/>
          <w:b/>
          <w:bCs/>
          <w:lang w:val="pt-BR"/>
        </w:rPr>
        <w:t>L</w:t>
      </w:r>
      <w:r w:rsidRPr="008C3848">
        <w:rPr>
          <w:rFonts w:ascii="Arial" w:hAnsi="Arial"/>
          <w:b/>
          <w:bCs/>
        </w:rPr>
        <w:t>X</w:t>
      </w:r>
      <w:r>
        <w:rPr>
          <w:rFonts w:ascii="Arial" w:hAnsi="Arial"/>
          <w:b/>
          <w:bCs/>
        </w:rPr>
        <w:t>IV</w:t>
      </w:r>
      <w:r w:rsidRPr="008C3848">
        <w:rPr>
          <w:rFonts w:ascii="Arial" w:hAnsi="Arial"/>
          <w:b/>
          <w:bCs/>
          <w:lang w:val="pt-BR"/>
        </w:rPr>
        <w:t>-</w:t>
      </w:r>
      <w:r>
        <w:rPr>
          <w:rFonts w:ascii="Arial" w:hAnsi="Arial"/>
          <w:b/>
          <w:bCs/>
          <w:lang w:val="pt-BR"/>
        </w:rPr>
        <w:t>112</w:t>
      </w:r>
      <w:r w:rsidRPr="008C3848">
        <w:rPr>
          <w:rFonts w:ascii="Arial" w:hAnsi="Arial"/>
          <w:b/>
          <w:bCs/>
        </w:rPr>
        <w:t xml:space="preserve">, PUBLICADO EN EL P.O. NO. </w:t>
      </w:r>
      <w:r>
        <w:rPr>
          <w:rFonts w:ascii="Arial" w:hAnsi="Arial"/>
          <w:b/>
          <w:bCs/>
        </w:rPr>
        <w:t>77</w:t>
      </w:r>
      <w:r w:rsidRPr="008C3848">
        <w:rPr>
          <w:rFonts w:ascii="Arial" w:hAnsi="Arial"/>
          <w:b/>
          <w:bCs/>
        </w:rPr>
        <w:t>, DEL 2</w:t>
      </w:r>
      <w:r>
        <w:rPr>
          <w:rFonts w:ascii="Arial" w:hAnsi="Arial"/>
          <w:b/>
          <w:bCs/>
        </w:rPr>
        <w:t>5</w:t>
      </w:r>
      <w:r w:rsidRPr="008C3848">
        <w:rPr>
          <w:rFonts w:ascii="Arial" w:hAnsi="Arial"/>
          <w:b/>
          <w:bCs/>
        </w:rPr>
        <w:t xml:space="preserve"> DE </w:t>
      </w:r>
      <w:r>
        <w:rPr>
          <w:rFonts w:ascii="Arial" w:hAnsi="Arial"/>
          <w:b/>
          <w:bCs/>
        </w:rPr>
        <w:t>JUNIO</w:t>
      </w:r>
      <w:r w:rsidRPr="008C3848">
        <w:rPr>
          <w:rFonts w:ascii="Arial" w:hAnsi="Arial"/>
          <w:b/>
          <w:bCs/>
        </w:rPr>
        <w:t xml:space="preserve"> DE 20</w:t>
      </w:r>
      <w:r>
        <w:rPr>
          <w:rFonts w:ascii="Arial" w:hAnsi="Arial"/>
          <w:b/>
          <w:bCs/>
        </w:rPr>
        <w:t>20</w:t>
      </w:r>
      <w:r w:rsidRPr="008C3848">
        <w:rPr>
          <w:rFonts w:ascii="Arial" w:hAnsi="Arial"/>
          <w:b/>
          <w:bCs/>
        </w:rPr>
        <w:t xml:space="preserve">, MEDIANTE EL CUAL SE ABROGA </w:t>
      </w:r>
      <w:r>
        <w:rPr>
          <w:rFonts w:ascii="Arial" w:hAnsi="Arial"/>
          <w:b/>
          <w:bCs/>
        </w:rPr>
        <w:t>LA LEY DE EXTINCIÓN DE DOMINIO PARA EL ESTADO DE TAMAULIPAS.</w:t>
      </w:r>
    </w:p>
    <w:p w:rsidR="001E144F" w:rsidRDefault="001E144F" w:rsidP="001E144F">
      <w:pPr>
        <w:jc w:val="both"/>
        <w:rPr>
          <w:rFonts w:ascii="Arial" w:hAnsi="Arial"/>
          <w:b/>
          <w:bCs/>
        </w:rPr>
      </w:pPr>
    </w:p>
    <w:p w:rsidR="001E144F" w:rsidRPr="001E144F" w:rsidRDefault="001E144F" w:rsidP="001E144F">
      <w:pPr>
        <w:spacing w:before="206"/>
        <w:ind w:right="48"/>
        <w:jc w:val="both"/>
        <w:rPr>
          <w:rFonts w:ascii="Arial" w:hAnsi="Arial" w:cs="Arial"/>
        </w:rPr>
      </w:pPr>
      <w:r w:rsidRPr="001E144F">
        <w:rPr>
          <w:rFonts w:ascii="Arial" w:hAnsi="Arial" w:cs="Arial"/>
        </w:rPr>
        <w:t>“…</w:t>
      </w:r>
      <w:r w:rsidRPr="001E144F">
        <w:rPr>
          <w:rFonts w:ascii="Arial" w:hAnsi="Arial" w:cs="Arial"/>
          <w:b/>
          <w:spacing w:val="-4"/>
        </w:rPr>
        <w:t xml:space="preserve">FRANCISCO JAVIER GARCÍA </w:t>
      </w:r>
      <w:r w:rsidRPr="001E144F">
        <w:rPr>
          <w:rFonts w:ascii="Arial" w:hAnsi="Arial" w:cs="Arial"/>
          <w:b/>
          <w:spacing w:val="-3"/>
        </w:rPr>
        <w:t xml:space="preserve">CABEZA </w:t>
      </w:r>
      <w:r w:rsidRPr="001E144F">
        <w:rPr>
          <w:rFonts w:ascii="Arial" w:hAnsi="Arial" w:cs="Arial"/>
          <w:b/>
        </w:rPr>
        <w:t xml:space="preserve">DE </w:t>
      </w:r>
      <w:r w:rsidRPr="001E144F">
        <w:rPr>
          <w:rFonts w:ascii="Arial" w:hAnsi="Arial" w:cs="Arial"/>
          <w:b/>
          <w:spacing w:val="-4"/>
        </w:rPr>
        <w:t>VACA</w:t>
      </w:r>
      <w:r w:rsidRPr="001E144F">
        <w:rPr>
          <w:rFonts w:ascii="Arial" w:hAnsi="Arial" w:cs="Arial"/>
          <w:spacing w:val="-4"/>
        </w:rPr>
        <w:t xml:space="preserve">, Gobernador Constitucional </w:t>
      </w:r>
      <w:r w:rsidRPr="001E144F">
        <w:rPr>
          <w:rFonts w:ascii="Arial" w:hAnsi="Arial" w:cs="Arial"/>
          <w:spacing w:val="-3"/>
        </w:rPr>
        <w:t xml:space="preserve">del </w:t>
      </w:r>
      <w:r w:rsidRPr="001E144F">
        <w:rPr>
          <w:rFonts w:ascii="Arial" w:hAnsi="Arial" w:cs="Arial"/>
          <w:spacing w:val="-4"/>
        </w:rPr>
        <w:t xml:space="preserve">Estado Libre </w:t>
      </w:r>
      <w:r w:rsidRPr="001E144F">
        <w:rPr>
          <w:rFonts w:ascii="Arial" w:hAnsi="Arial" w:cs="Arial"/>
        </w:rPr>
        <w:t xml:space="preserve">y </w:t>
      </w:r>
      <w:r w:rsidRPr="001E144F">
        <w:rPr>
          <w:rFonts w:ascii="Arial" w:hAnsi="Arial" w:cs="Arial"/>
          <w:spacing w:val="-4"/>
        </w:rPr>
        <w:t xml:space="preserve">Soberano de Tamaulipas, </w:t>
      </w:r>
      <w:r w:rsidRPr="001E144F">
        <w:rPr>
          <w:rFonts w:ascii="Arial" w:hAnsi="Arial" w:cs="Arial"/>
        </w:rPr>
        <w:t xml:space="preserve">a </w:t>
      </w:r>
      <w:r w:rsidRPr="001E144F">
        <w:rPr>
          <w:rFonts w:ascii="Arial" w:hAnsi="Arial" w:cs="Arial"/>
          <w:spacing w:val="-3"/>
        </w:rPr>
        <w:t xml:space="preserve">sus </w:t>
      </w:r>
      <w:r w:rsidRPr="001E144F">
        <w:rPr>
          <w:rFonts w:ascii="Arial" w:hAnsi="Arial" w:cs="Arial"/>
          <w:spacing w:val="-4"/>
        </w:rPr>
        <w:t>habitantes hace saber:</w:t>
      </w:r>
    </w:p>
    <w:p w:rsidR="001E144F" w:rsidRPr="001E144F" w:rsidRDefault="001E144F" w:rsidP="001E144F">
      <w:pPr>
        <w:pStyle w:val="Textoindependiente"/>
        <w:spacing w:before="1"/>
        <w:ind w:right="48"/>
        <w:rPr>
          <w:rFonts w:cs="Arial"/>
        </w:rPr>
      </w:pPr>
    </w:p>
    <w:p w:rsidR="001E144F" w:rsidRPr="001E144F" w:rsidRDefault="001E144F" w:rsidP="001E144F">
      <w:pPr>
        <w:pStyle w:val="Textoindependiente"/>
        <w:ind w:right="48"/>
        <w:rPr>
          <w:rFonts w:cs="Arial"/>
        </w:rPr>
      </w:pPr>
      <w:r w:rsidRPr="001E144F">
        <w:rPr>
          <w:rFonts w:cs="Arial"/>
        </w:rPr>
        <w:t>Que el Honorable Congreso del Estado, ha tenido a bien expedir el siguiente Decreto:</w:t>
      </w:r>
    </w:p>
    <w:p w:rsidR="001E144F" w:rsidRPr="001E144F" w:rsidRDefault="001E144F" w:rsidP="001E144F">
      <w:pPr>
        <w:pStyle w:val="Textoindependiente"/>
        <w:ind w:right="48"/>
        <w:rPr>
          <w:rFonts w:cs="Arial"/>
        </w:rPr>
      </w:pPr>
    </w:p>
    <w:p w:rsidR="001E144F" w:rsidRPr="001E144F" w:rsidRDefault="001E144F" w:rsidP="001E144F">
      <w:pPr>
        <w:pStyle w:val="Textoindependiente"/>
        <w:ind w:right="48"/>
        <w:rPr>
          <w:rFonts w:cs="Arial"/>
        </w:rPr>
      </w:pPr>
      <w:r w:rsidRPr="001E144F">
        <w:rPr>
          <w:rFonts w:cs="Arial"/>
        </w:rPr>
        <w:t>Al margen un sello que dice:- “Estados Unidos Mexicanos.- Gobierno de Tamaulipas.- Poder Legislativo.</w:t>
      </w:r>
    </w:p>
    <w:p w:rsidR="001E144F" w:rsidRPr="001E144F" w:rsidRDefault="001E144F" w:rsidP="001E144F">
      <w:pPr>
        <w:pStyle w:val="Textoindependiente"/>
        <w:spacing w:before="10"/>
        <w:ind w:right="48"/>
        <w:rPr>
          <w:rFonts w:cs="Arial"/>
        </w:rPr>
      </w:pPr>
    </w:p>
    <w:p w:rsidR="001E144F" w:rsidRPr="001E144F" w:rsidRDefault="001E144F" w:rsidP="001E144F">
      <w:pPr>
        <w:pStyle w:val="Heading3"/>
        <w:ind w:left="0" w:right="48"/>
        <w:rPr>
          <w:sz w:val="20"/>
          <w:szCs w:val="20"/>
        </w:rPr>
      </w:pPr>
      <w:r w:rsidRPr="001E144F">
        <w:rPr>
          <w:sz w:val="20"/>
          <w:szCs w:val="20"/>
        </w:rPr>
        <w:t xml:space="preserve">LA </w:t>
      </w:r>
      <w:r w:rsidRPr="001E144F">
        <w:rPr>
          <w:spacing w:val="-4"/>
          <w:sz w:val="20"/>
          <w:szCs w:val="20"/>
        </w:rPr>
        <w:t xml:space="preserve">SEXAGÉSIMA CUARTA LEGISLATURA </w:t>
      </w:r>
      <w:r w:rsidRPr="001E144F">
        <w:rPr>
          <w:spacing w:val="-5"/>
          <w:sz w:val="20"/>
          <w:szCs w:val="20"/>
        </w:rPr>
        <w:t xml:space="preserve">CONSTITUCIONAL </w:t>
      </w:r>
      <w:r w:rsidRPr="001E144F">
        <w:rPr>
          <w:spacing w:val="-3"/>
          <w:sz w:val="20"/>
          <w:szCs w:val="20"/>
        </w:rPr>
        <w:t xml:space="preserve">DEL </w:t>
      </w:r>
      <w:r w:rsidRPr="001E144F">
        <w:rPr>
          <w:spacing w:val="-4"/>
          <w:sz w:val="20"/>
          <w:szCs w:val="20"/>
        </w:rPr>
        <w:t xml:space="preserve">CONGRESO </w:t>
      </w:r>
      <w:r w:rsidRPr="001E144F">
        <w:rPr>
          <w:spacing w:val="-3"/>
          <w:sz w:val="20"/>
          <w:szCs w:val="20"/>
        </w:rPr>
        <w:t xml:space="preserve">DEL </w:t>
      </w:r>
      <w:r w:rsidRPr="001E144F">
        <w:rPr>
          <w:spacing w:val="-4"/>
          <w:sz w:val="20"/>
          <w:szCs w:val="20"/>
        </w:rPr>
        <w:t xml:space="preserve">ESTADO LIBRE </w:t>
      </w:r>
      <w:r w:rsidRPr="001E144F">
        <w:rPr>
          <w:sz w:val="20"/>
          <w:szCs w:val="20"/>
        </w:rPr>
        <w:t xml:space="preserve">Y </w:t>
      </w:r>
      <w:r w:rsidRPr="001E144F">
        <w:rPr>
          <w:spacing w:val="-4"/>
          <w:sz w:val="20"/>
          <w:szCs w:val="20"/>
        </w:rPr>
        <w:t xml:space="preserve">SOBERANO </w:t>
      </w:r>
      <w:r w:rsidRPr="001E144F">
        <w:rPr>
          <w:sz w:val="20"/>
          <w:szCs w:val="20"/>
        </w:rPr>
        <w:t xml:space="preserve">DE </w:t>
      </w:r>
      <w:r w:rsidRPr="001E144F">
        <w:rPr>
          <w:spacing w:val="-5"/>
          <w:sz w:val="20"/>
          <w:szCs w:val="20"/>
        </w:rPr>
        <w:t xml:space="preserve">TAMAULIPAS, </w:t>
      </w:r>
      <w:r w:rsidRPr="001E144F">
        <w:rPr>
          <w:sz w:val="20"/>
          <w:szCs w:val="20"/>
        </w:rPr>
        <w:t xml:space="preserve">EN </w:t>
      </w:r>
      <w:r w:rsidRPr="001E144F">
        <w:rPr>
          <w:spacing w:val="-3"/>
          <w:sz w:val="20"/>
          <w:szCs w:val="20"/>
        </w:rPr>
        <w:t xml:space="preserve">USO </w:t>
      </w:r>
      <w:r w:rsidRPr="001E144F">
        <w:rPr>
          <w:sz w:val="20"/>
          <w:szCs w:val="20"/>
        </w:rPr>
        <w:t xml:space="preserve">DE </w:t>
      </w:r>
      <w:r w:rsidRPr="001E144F">
        <w:rPr>
          <w:spacing w:val="-4"/>
          <w:sz w:val="20"/>
          <w:szCs w:val="20"/>
        </w:rPr>
        <w:t xml:space="preserve">LAS FACULTADES </w:t>
      </w:r>
      <w:r w:rsidRPr="001E144F">
        <w:rPr>
          <w:spacing w:val="-3"/>
          <w:sz w:val="20"/>
          <w:szCs w:val="20"/>
        </w:rPr>
        <w:t xml:space="preserve">QUE </w:t>
      </w:r>
      <w:r w:rsidRPr="001E144F">
        <w:rPr>
          <w:sz w:val="20"/>
          <w:szCs w:val="20"/>
        </w:rPr>
        <w:t xml:space="preserve">LE </w:t>
      </w:r>
      <w:r w:rsidRPr="001E144F">
        <w:rPr>
          <w:spacing w:val="-4"/>
          <w:sz w:val="20"/>
          <w:szCs w:val="20"/>
        </w:rPr>
        <w:t xml:space="preserve">CONFIEREN </w:t>
      </w:r>
      <w:r w:rsidRPr="001E144F">
        <w:rPr>
          <w:spacing w:val="-3"/>
          <w:sz w:val="20"/>
          <w:szCs w:val="20"/>
        </w:rPr>
        <w:t xml:space="preserve">LOS </w:t>
      </w:r>
      <w:r w:rsidRPr="001E144F">
        <w:rPr>
          <w:spacing w:val="-5"/>
          <w:sz w:val="20"/>
          <w:szCs w:val="20"/>
        </w:rPr>
        <w:t xml:space="preserve">ARTÍCULOS </w:t>
      </w:r>
      <w:r w:rsidRPr="001E144F">
        <w:rPr>
          <w:spacing w:val="-4"/>
          <w:sz w:val="20"/>
          <w:szCs w:val="20"/>
        </w:rPr>
        <w:t xml:space="preserve">58 FRACCIÓN </w:t>
      </w:r>
      <w:r w:rsidRPr="001E144F">
        <w:rPr>
          <w:sz w:val="20"/>
          <w:szCs w:val="20"/>
        </w:rPr>
        <w:t xml:space="preserve">I </w:t>
      </w:r>
      <w:r w:rsidRPr="001E144F">
        <w:rPr>
          <w:spacing w:val="-3"/>
          <w:sz w:val="20"/>
          <w:szCs w:val="20"/>
        </w:rPr>
        <w:t xml:space="preserve">DE </w:t>
      </w:r>
      <w:r w:rsidRPr="001E144F">
        <w:rPr>
          <w:sz w:val="20"/>
          <w:szCs w:val="20"/>
        </w:rPr>
        <w:t xml:space="preserve">LA </w:t>
      </w:r>
      <w:r w:rsidRPr="001E144F">
        <w:rPr>
          <w:spacing w:val="-4"/>
          <w:sz w:val="20"/>
          <w:szCs w:val="20"/>
        </w:rPr>
        <w:t xml:space="preserve">CONSTITUCIÓN POLÍTICA LOCAL; </w:t>
      </w:r>
      <w:r w:rsidRPr="001E144F">
        <w:rPr>
          <w:sz w:val="20"/>
          <w:szCs w:val="20"/>
        </w:rPr>
        <w:t xml:space="preserve">Y </w:t>
      </w:r>
      <w:r w:rsidRPr="001E144F">
        <w:rPr>
          <w:spacing w:val="-3"/>
          <w:sz w:val="20"/>
          <w:szCs w:val="20"/>
        </w:rPr>
        <w:t xml:space="preserve">119 </w:t>
      </w:r>
      <w:r w:rsidRPr="001E144F">
        <w:rPr>
          <w:sz w:val="20"/>
          <w:szCs w:val="20"/>
        </w:rPr>
        <w:t xml:space="preserve">DE LA </w:t>
      </w:r>
      <w:r w:rsidRPr="001E144F">
        <w:rPr>
          <w:spacing w:val="-3"/>
          <w:sz w:val="20"/>
          <w:szCs w:val="20"/>
        </w:rPr>
        <w:t xml:space="preserve">LEY </w:t>
      </w:r>
      <w:r w:rsidRPr="001E144F">
        <w:rPr>
          <w:spacing w:val="-4"/>
          <w:sz w:val="20"/>
          <w:szCs w:val="20"/>
        </w:rPr>
        <w:t xml:space="preserve">SOBRE </w:t>
      </w:r>
      <w:r w:rsidRPr="001E144F">
        <w:rPr>
          <w:sz w:val="20"/>
          <w:szCs w:val="20"/>
        </w:rPr>
        <w:t xml:space="preserve">LA </w:t>
      </w:r>
      <w:r w:rsidRPr="001E144F">
        <w:rPr>
          <w:spacing w:val="-4"/>
          <w:sz w:val="20"/>
          <w:szCs w:val="20"/>
        </w:rPr>
        <w:t xml:space="preserve">ORGANIZACIÓN </w:t>
      </w:r>
      <w:r w:rsidRPr="001E144F">
        <w:rPr>
          <w:sz w:val="20"/>
          <w:szCs w:val="20"/>
        </w:rPr>
        <w:t xml:space="preserve">Y </w:t>
      </w:r>
      <w:r w:rsidRPr="001E144F">
        <w:rPr>
          <w:spacing w:val="-4"/>
          <w:sz w:val="20"/>
          <w:szCs w:val="20"/>
        </w:rPr>
        <w:t xml:space="preserve">FUNCIONAMIENTO INTERNOS </w:t>
      </w:r>
      <w:r w:rsidRPr="001E144F">
        <w:rPr>
          <w:spacing w:val="-3"/>
          <w:sz w:val="20"/>
          <w:szCs w:val="20"/>
        </w:rPr>
        <w:t xml:space="preserve">DEL </w:t>
      </w:r>
      <w:r w:rsidRPr="001E144F">
        <w:rPr>
          <w:spacing w:val="-5"/>
          <w:sz w:val="20"/>
          <w:szCs w:val="20"/>
        </w:rPr>
        <w:t xml:space="preserve">CONGRESO </w:t>
      </w:r>
      <w:r w:rsidRPr="001E144F">
        <w:rPr>
          <w:spacing w:val="-3"/>
          <w:sz w:val="20"/>
          <w:szCs w:val="20"/>
        </w:rPr>
        <w:t xml:space="preserve">DEL </w:t>
      </w:r>
      <w:r w:rsidRPr="001E144F">
        <w:rPr>
          <w:spacing w:val="-4"/>
          <w:sz w:val="20"/>
          <w:szCs w:val="20"/>
        </w:rPr>
        <w:t xml:space="preserve">ESTADO LIBRE </w:t>
      </w:r>
      <w:r w:rsidRPr="001E144F">
        <w:rPr>
          <w:sz w:val="20"/>
          <w:szCs w:val="20"/>
        </w:rPr>
        <w:t xml:space="preserve">Y </w:t>
      </w:r>
      <w:r w:rsidRPr="001E144F">
        <w:rPr>
          <w:spacing w:val="-4"/>
          <w:sz w:val="20"/>
          <w:szCs w:val="20"/>
        </w:rPr>
        <w:t xml:space="preserve">SOBERANO </w:t>
      </w:r>
      <w:r w:rsidRPr="001E144F">
        <w:rPr>
          <w:sz w:val="20"/>
          <w:szCs w:val="20"/>
        </w:rPr>
        <w:t xml:space="preserve">DE </w:t>
      </w:r>
      <w:r w:rsidRPr="001E144F">
        <w:rPr>
          <w:spacing w:val="-5"/>
          <w:sz w:val="20"/>
          <w:szCs w:val="20"/>
        </w:rPr>
        <w:t xml:space="preserve">TAMAULIPAS, </w:t>
      </w:r>
      <w:r w:rsidRPr="001E144F">
        <w:rPr>
          <w:spacing w:val="-4"/>
          <w:sz w:val="20"/>
          <w:szCs w:val="20"/>
        </w:rPr>
        <w:t xml:space="preserve">TIENE </w:t>
      </w:r>
      <w:r w:rsidRPr="001E144F">
        <w:rPr>
          <w:sz w:val="20"/>
          <w:szCs w:val="20"/>
        </w:rPr>
        <w:t xml:space="preserve">A </w:t>
      </w:r>
      <w:r w:rsidRPr="001E144F">
        <w:rPr>
          <w:spacing w:val="-3"/>
          <w:sz w:val="20"/>
          <w:szCs w:val="20"/>
        </w:rPr>
        <w:t xml:space="preserve">BIEN </w:t>
      </w:r>
      <w:r w:rsidRPr="001E144F">
        <w:rPr>
          <w:spacing w:val="-4"/>
          <w:sz w:val="20"/>
          <w:szCs w:val="20"/>
        </w:rPr>
        <w:t xml:space="preserve">EXPEDIR </w:t>
      </w:r>
      <w:r w:rsidRPr="001E144F">
        <w:rPr>
          <w:sz w:val="20"/>
          <w:szCs w:val="20"/>
        </w:rPr>
        <w:t xml:space="preserve">EL </w:t>
      </w:r>
      <w:r w:rsidRPr="001E144F">
        <w:rPr>
          <w:spacing w:val="-5"/>
          <w:sz w:val="20"/>
          <w:szCs w:val="20"/>
        </w:rPr>
        <w:t>SIGUIENTE:</w:t>
      </w:r>
    </w:p>
    <w:p w:rsidR="001E144F" w:rsidRPr="001E144F" w:rsidRDefault="001E144F" w:rsidP="001E144F">
      <w:pPr>
        <w:pStyle w:val="Textoindependiente"/>
        <w:ind w:right="48"/>
        <w:rPr>
          <w:rFonts w:cs="Arial"/>
          <w:b/>
        </w:rPr>
      </w:pPr>
    </w:p>
    <w:p w:rsidR="001E144F" w:rsidRPr="001E144F" w:rsidRDefault="001E144F" w:rsidP="001E144F">
      <w:pPr>
        <w:ind w:right="48"/>
        <w:jc w:val="center"/>
        <w:rPr>
          <w:rFonts w:ascii="Arial" w:hAnsi="Arial" w:cs="Arial"/>
          <w:b/>
        </w:rPr>
      </w:pPr>
      <w:r w:rsidRPr="001E144F">
        <w:rPr>
          <w:rFonts w:ascii="Arial" w:hAnsi="Arial" w:cs="Arial"/>
          <w:b/>
        </w:rPr>
        <w:t>D E C R E T O  No. LXIV-112</w:t>
      </w:r>
    </w:p>
    <w:p w:rsidR="001E144F" w:rsidRPr="001E144F" w:rsidRDefault="001E144F" w:rsidP="001E144F">
      <w:pPr>
        <w:pStyle w:val="Textoindependiente"/>
        <w:ind w:right="48"/>
        <w:rPr>
          <w:rFonts w:cs="Arial"/>
          <w:b/>
        </w:rPr>
      </w:pPr>
    </w:p>
    <w:p w:rsidR="001E144F" w:rsidRPr="001E144F" w:rsidRDefault="001E144F" w:rsidP="001E144F">
      <w:pPr>
        <w:ind w:right="48"/>
        <w:jc w:val="both"/>
        <w:rPr>
          <w:rFonts w:ascii="Arial" w:hAnsi="Arial" w:cs="Arial"/>
          <w:b/>
        </w:rPr>
      </w:pPr>
      <w:r w:rsidRPr="001E144F">
        <w:rPr>
          <w:rFonts w:ascii="Arial" w:hAnsi="Arial" w:cs="Arial"/>
          <w:b/>
        </w:rPr>
        <w:t>MEDIANTE EL CUAL SE ABROGA LA LEY DE EXTINCIÓN DE DOMINIO PARA EL ESTADO DE TAMAULIPAS.</w:t>
      </w:r>
    </w:p>
    <w:p w:rsidR="001E144F" w:rsidRPr="001E144F" w:rsidRDefault="001E144F" w:rsidP="001E144F">
      <w:pPr>
        <w:pStyle w:val="Textoindependiente"/>
        <w:spacing w:before="1"/>
        <w:ind w:right="48"/>
        <w:rPr>
          <w:rFonts w:cs="Arial"/>
          <w:b/>
        </w:rPr>
      </w:pPr>
    </w:p>
    <w:p w:rsidR="001E144F" w:rsidRPr="001E144F" w:rsidRDefault="001E144F" w:rsidP="001E144F">
      <w:pPr>
        <w:pStyle w:val="Textoindependiente"/>
        <w:ind w:right="48"/>
        <w:rPr>
          <w:rFonts w:cs="Arial"/>
        </w:rPr>
      </w:pPr>
      <w:r w:rsidRPr="001E144F">
        <w:rPr>
          <w:rFonts w:cs="Arial"/>
          <w:b/>
          <w:spacing w:val="-4"/>
        </w:rPr>
        <w:t xml:space="preserve">ARTÍCULO ÚNICO. </w:t>
      </w:r>
      <w:r w:rsidRPr="001E144F">
        <w:rPr>
          <w:rFonts w:cs="Arial"/>
          <w:spacing w:val="-3"/>
        </w:rPr>
        <w:t xml:space="preserve">Se </w:t>
      </w:r>
      <w:r w:rsidRPr="001E144F">
        <w:rPr>
          <w:rFonts w:cs="Arial"/>
          <w:spacing w:val="-5"/>
        </w:rPr>
        <w:t xml:space="preserve">abroga </w:t>
      </w:r>
      <w:r w:rsidRPr="001E144F">
        <w:rPr>
          <w:rFonts w:cs="Arial"/>
          <w:spacing w:val="-3"/>
        </w:rPr>
        <w:t xml:space="preserve">la </w:t>
      </w:r>
      <w:r w:rsidRPr="001E144F">
        <w:rPr>
          <w:rFonts w:cs="Arial"/>
          <w:spacing w:val="-4"/>
        </w:rPr>
        <w:t xml:space="preserve">Ley </w:t>
      </w:r>
      <w:r w:rsidRPr="001E144F">
        <w:rPr>
          <w:rFonts w:cs="Arial"/>
          <w:spacing w:val="-3"/>
        </w:rPr>
        <w:t xml:space="preserve">de </w:t>
      </w:r>
      <w:r w:rsidRPr="001E144F">
        <w:rPr>
          <w:rFonts w:cs="Arial"/>
          <w:spacing w:val="-5"/>
        </w:rPr>
        <w:t xml:space="preserve">Extinción </w:t>
      </w:r>
      <w:r w:rsidRPr="001E144F">
        <w:rPr>
          <w:rFonts w:cs="Arial"/>
          <w:spacing w:val="-3"/>
        </w:rPr>
        <w:t xml:space="preserve">de </w:t>
      </w:r>
      <w:r w:rsidRPr="001E144F">
        <w:rPr>
          <w:rFonts w:cs="Arial"/>
          <w:spacing w:val="-5"/>
        </w:rPr>
        <w:t xml:space="preserve">Dominio </w:t>
      </w:r>
      <w:r w:rsidRPr="001E144F">
        <w:rPr>
          <w:rFonts w:cs="Arial"/>
          <w:spacing w:val="-4"/>
        </w:rPr>
        <w:t xml:space="preserve">para </w:t>
      </w:r>
      <w:r w:rsidRPr="001E144F">
        <w:rPr>
          <w:rFonts w:cs="Arial"/>
          <w:spacing w:val="-3"/>
        </w:rPr>
        <w:t xml:space="preserve">el </w:t>
      </w:r>
      <w:r w:rsidRPr="001E144F">
        <w:rPr>
          <w:rFonts w:cs="Arial"/>
          <w:spacing w:val="-5"/>
        </w:rPr>
        <w:t xml:space="preserve">Estado </w:t>
      </w:r>
      <w:r w:rsidRPr="001E144F">
        <w:rPr>
          <w:rFonts w:cs="Arial"/>
          <w:spacing w:val="-3"/>
        </w:rPr>
        <w:t xml:space="preserve">de  </w:t>
      </w:r>
      <w:r w:rsidRPr="001E144F">
        <w:rPr>
          <w:rFonts w:cs="Arial"/>
          <w:spacing w:val="-5"/>
        </w:rPr>
        <w:t xml:space="preserve">Tamaulipas,  </w:t>
      </w:r>
      <w:r w:rsidRPr="001E144F">
        <w:rPr>
          <w:rFonts w:cs="Arial"/>
          <w:spacing w:val="-6"/>
        </w:rPr>
        <w:t xml:space="preserve">expedida </w:t>
      </w:r>
      <w:r w:rsidRPr="001E144F">
        <w:rPr>
          <w:rFonts w:cs="Arial"/>
          <w:spacing w:val="-5"/>
        </w:rPr>
        <w:t xml:space="preserve">mediante Decreto Número </w:t>
      </w:r>
      <w:r w:rsidRPr="001E144F">
        <w:rPr>
          <w:rFonts w:cs="Arial"/>
          <w:spacing w:val="-4"/>
        </w:rPr>
        <w:t xml:space="preserve">923 del </w:t>
      </w:r>
      <w:r w:rsidRPr="001E144F">
        <w:rPr>
          <w:rFonts w:cs="Arial"/>
        </w:rPr>
        <w:t xml:space="preserve">5 </w:t>
      </w:r>
      <w:r w:rsidRPr="001E144F">
        <w:rPr>
          <w:rFonts w:cs="Arial"/>
          <w:spacing w:val="-3"/>
        </w:rPr>
        <w:t xml:space="preserve">de </w:t>
      </w:r>
      <w:r w:rsidRPr="001E144F">
        <w:rPr>
          <w:rFonts w:cs="Arial"/>
          <w:spacing w:val="-5"/>
        </w:rPr>
        <w:t xml:space="preserve">febrero </w:t>
      </w:r>
      <w:r w:rsidRPr="001E144F">
        <w:rPr>
          <w:rFonts w:cs="Arial"/>
          <w:spacing w:val="-3"/>
        </w:rPr>
        <w:t xml:space="preserve">de </w:t>
      </w:r>
      <w:r w:rsidRPr="001E144F">
        <w:rPr>
          <w:rFonts w:cs="Arial"/>
          <w:spacing w:val="-4"/>
        </w:rPr>
        <w:t xml:space="preserve">2016 </w:t>
      </w:r>
      <w:r w:rsidRPr="001E144F">
        <w:rPr>
          <w:rFonts w:cs="Arial"/>
        </w:rPr>
        <w:t xml:space="preserve">y </w:t>
      </w:r>
      <w:r w:rsidRPr="001E144F">
        <w:rPr>
          <w:rFonts w:cs="Arial"/>
          <w:spacing w:val="-4"/>
        </w:rPr>
        <w:t xml:space="preserve">publicada </w:t>
      </w:r>
      <w:r w:rsidRPr="001E144F">
        <w:rPr>
          <w:rFonts w:cs="Arial"/>
        </w:rPr>
        <w:t xml:space="preserve">en el </w:t>
      </w:r>
      <w:r w:rsidRPr="001E144F">
        <w:rPr>
          <w:rFonts w:cs="Arial"/>
          <w:spacing w:val="-4"/>
        </w:rPr>
        <w:t xml:space="preserve">Periódico Oficial </w:t>
      </w:r>
      <w:r w:rsidRPr="001E144F">
        <w:rPr>
          <w:rFonts w:cs="Arial"/>
          <w:spacing w:val="-3"/>
        </w:rPr>
        <w:t xml:space="preserve">del </w:t>
      </w:r>
      <w:r w:rsidRPr="001E144F">
        <w:rPr>
          <w:rFonts w:cs="Arial"/>
          <w:spacing w:val="-4"/>
        </w:rPr>
        <w:t xml:space="preserve">Estado Número 25 del </w:t>
      </w:r>
      <w:r w:rsidRPr="001E144F">
        <w:rPr>
          <w:rFonts w:cs="Arial"/>
          <w:spacing w:val="-3"/>
        </w:rPr>
        <w:t xml:space="preserve">01 de </w:t>
      </w:r>
      <w:r w:rsidRPr="001E144F">
        <w:rPr>
          <w:rFonts w:cs="Arial"/>
          <w:spacing w:val="-4"/>
        </w:rPr>
        <w:t xml:space="preserve">marzo </w:t>
      </w:r>
      <w:r w:rsidRPr="001E144F">
        <w:rPr>
          <w:rFonts w:cs="Arial"/>
          <w:spacing w:val="-3"/>
        </w:rPr>
        <w:t xml:space="preserve">de </w:t>
      </w:r>
      <w:r w:rsidRPr="001E144F">
        <w:rPr>
          <w:rFonts w:cs="Arial"/>
          <w:spacing w:val="-5"/>
        </w:rPr>
        <w:t>2016.</w:t>
      </w:r>
    </w:p>
    <w:p w:rsidR="001E144F" w:rsidRPr="001E144F" w:rsidRDefault="001E144F" w:rsidP="001E144F">
      <w:pPr>
        <w:pStyle w:val="Textoindependiente"/>
        <w:ind w:right="48"/>
        <w:rPr>
          <w:rFonts w:cs="Arial"/>
        </w:rPr>
      </w:pPr>
    </w:p>
    <w:p w:rsidR="001E144F" w:rsidRPr="001E144F" w:rsidRDefault="001E144F" w:rsidP="001E144F">
      <w:pPr>
        <w:pStyle w:val="Heading3"/>
        <w:ind w:left="0" w:right="48"/>
        <w:jc w:val="center"/>
        <w:rPr>
          <w:sz w:val="20"/>
          <w:szCs w:val="20"/>
          <w:lang w:val="en-US"/>
        </w:rPr>
      </w:pPr>
      <w:r w:rsidRPr="001E144F">
        <w:rPr>
          <w:sz w:val="20"/>
          <w:szCs w:val="20"/>
          <w:lang w:val="en-US"/>
        </w:rPr>
        <w:t>T R A N S I T O R I O S</w:t>
      </w:r>
    </w:p>
    <w:p w:rsidR="001E144F" w:rsidRPr="001E144F" w:rsidRDefault="001E144F" w:rsidP="001E144F">
      <w:pPr>
        <w:pStyle w:val="Textoindependiente"/>
        <w:ind w:right="48"/>
        <w:rPr>
          <w:rFonts w:cs="Arial"/>
          <w:b/>
          <w:lang w:val="en-US"/>
        </w:rPr>
      </w:pPr>
    </w:p>
    <w:p w:rsidR="001E144F" w:rsidRPr="001E144F" w:rsidRDefault="001E144F" w:rsidP="001E144F">
      <w:pPr>
        <w:pStyle w:val="Textoindependiente"/>
        <w:ind w:right="48"/>
        <w:rPr>
          <w:rFonts w:cs="Arial"/>
        </w:rPr>
      </w:pPr>
      <w:r w:rsidRPr="001E144F">
        <w:rPr>
          <w:rFonts w:cs="Arial"/>
          <w:b/>
          <w:spacing w:val="-4"/>
        </w:rPr>
        <w:t xml:space="preserve">ARTÍCULO </w:t>
      </w:r>
      <w:r w:rsidRPr="001E144F">
        <w:rPr>
          <w:rFonts w:cs="Arial"/>
          <w:b/>
          <w:spacing w:val="-5"/>
        </w:rPr>
        <w:t xml:space="preserve">PRIMERO. </w:t>
      </w:r>
      <w:r w:rsidRPr="001E144F">
        <w:rPr>
          <w:rFonts w:cs="Arial"/>
        </w:rPr>
        <w:t xml:space="preserve">El </w:t>
      </w:r>
      <w:r w:rsidRPr="001E144F">
        <w:rPr>
          <w:rFonts w:cs="Arial"/>
          <w:spacing w:val="-4"/>
        </w:rPr>
        <w:t xml:space="preserve">presente Decreto entrará </w:t>
      </w:r>
      <w:r w:rsidRPr="001E144F">
        <w:rPr>
          <w:rFonts w:cs="Arial"/>
        </w:rPr>
        <w:t xml:space="preserve">en </w:t>
      </w:r>
      <w:r w:rsidRPr="001E144F">
        <w:rPr>
          <w:rFonts w:cs="Arial"/>
          <w:spacing w:val="-4"/>
        </w:rPr>
        <w:t xml:space="preserve">vigor </w:t>
      </w:r>
      <w:r w:rsidRPr="001E144F">
        <w:rPr>
          <w:rFonts w:cs="Arial"/>
        </w:rPr>
        <w:t xml:space="preserve">el </w:t>
      </w:r>
      <w:r w:rsidRPr="001E144F">
        <w:rPr>
          <w:rFonts w:cs="Arial"/>
          <w:spacing w:val="-3"/>
        </w:rPr>
        <w:t xml:space="preserve">día </w:t>
      </w:r>
      <w:r w:rsidRPr="001E144F">
        <w:rPr>
          <w:rFonts w:cs="Arial"/>
          <w:spacing w:val="-4"/>
        </w:rPr>
        <w:t xml:space="preserve">siguiente </w:t>
      </w:r>
      <w:r w:rsidRPr="001E144F">
        <w:rPr>
          <w:rFonts w:cs="Arial"/>
        </w:rPr>
        <w:t xml:space="preserve">al de su </w:t>
      </w:r>
      <w:r w:rsidRPr="001E144F">
        <w:rPr>
          <w:rFonts w:cs="Arial"/>
          <w:spacing w:val="-4"/>
        </w:rPr>
        <w:t xml:space="preserve">publicación </w:t>
      </w:r>
      <w:r w:rsidRPr="001E144F">
        <w:rPr>
          <w:rFonts w:cs="Arial"/>
        </w:rPr>
        <w:t xml:space="preserve">en el </w:t>
      </w:r>
      <w:r w:rsidRPr="001E144F">
        <w:rPr>
          <w:rFonts w:cs="Arial"/>
          <w:spacing w:val="-4"/>
        </w:rPr>
        <w:t xml:space="preserve">Periódico Oficial </w:t>
      </w:r>
      <w:r w:rsidRPr="001E144F">
        <w:rPr>
          <w:rFonts w:cs="Arial"/>
          <w:spacing w:val="-3"/>
        </w:rPr>
        <w:t xml:space="preserve">del </w:t>
      </w:r>
      <w:r w:rsidRPr="001E144F">
        <w:rPr>
          <w:rFonts w:cs="Arial"/>
          <w:spacing w:val="-5"/>
        </w:rPr>
        <w:t>Estado.</w:t>
      </w:r>
    </w:p>
    <w:p w:rsidR="001E144F" w:rsidRPr="001E144F" w:rsidRDefault="001E144F" w:rsidP="001E144F">
      <w:pPr>
        <w:pStyle w:val="Textoindependiente"/>
        <w:spacing w:before="11"/>
        <w:ind w:right="48"/>
        <w:rPr>
          <w:rFonts w:cs="Arial"/>
        </w:rPr>
      </w:pPr>
    </w:p>
    <w:p w:rsidR="001E144F" w:rsidRPr="001E144F" w:rsidRDefault="001E144F" w:rsidP="001E144F">
      <w:pPr>
        <w:pStyle w:val="Textoindependiente"/>
        <w:ind w:right="48"/>
        <w:rPr>
          <w:rFonts w:cs="Arial"/>
        </w:rPr>
      </w:pPr>
      <w:r w:rsidRPr="001E144F">
        <w:rPr>
          <w:rFonts w:cs="Arial"/>
          <w:b/>
          <w:spacing w:val="-4"/>
        </w:rPr>
        <w:t xml:space="preserve">ARTÍCULO SEGUNDO. </w:t>
      </w:r>
      <w:r w:rsidRPr="001E144F">
        <w:rPr>
          <w:rFonts w:cs="Arial"/>
          <w:spacing w:val="-3"/>
        </w:rPr>
        <w:t xml:space="preserve">Los </w:t>
      </w:r>
      <w:r w:rsidRPr="001E144F">
        <w:rPr>
          <w:rFonts w:cs="Arial"/>
          <w:spacing w:val="-4"/>
        </w:rPr>
        <w:t xml:space="preserve">procesos </w:t>
      </w:r>
      <w:r w:rsidRPr="001E144F">
        <w:rPr>
          <w:rFonts w:cs="Arial"/>
        </w:rPr>
        <w:t xml:space="preserve">en </w:t>
      </w:r>
      <w:r w:rsidRPr="001E144F">
        <w:rPr>
          <w:rFonts w:cs="Arial"/>
          <w:spacing w:val="-4"/>
        </w:rPr>
        <w:t xml:space="preserve">materia </w:t>
      </w:r>
      <w:r w:rsidRPr="001E144F">
        <w:rPr>
          <w:rFonts w:cs="Arial"/>
        </w:rPr>
        <w:t xml:space="preserve">de </w:t>
      </w:r>
      <w:r w:rsidRPr="001E144F">
        <w:rPr>
          <w:rFonts w:cs="Arial"/>
          <w:spacing w:val="-4"/>
        </w:rPr>
        <w:t xml:space="preserve">extinción </w:t>
      </w:r>
      <w:r w:rsidRPr="001E144F">
        <w:rPr>
          <w:rFonts w:cs="Arial"/>
        </w:rPr>
        <w:t xml:space="preserve">de </w:t>
      </w:r>
      <w:r w:rsidRPr="001E144F">
        <w:rPr>
          <w:rFonts w:cs="Arial"/>
          <w:spacing w:val="-4"/>
        </w:rPr>
        <w:t xml:space="preserve">dominio iniciados </w:t>
      </w:r>
      <w:r w:rsidRPr="001E144F">
        <w:rPr>
          <w:rFonts w:cs="Arial"/>
          <w:spacing w:val="-3"/>
        </w:rPr>
        <w:t xml:space="preserve">con </w:t>
      </w:r>
      <w:r w:rsidRPr="001E144F">
        <w:rPr>
          <w:rFonts w:cs="Arial"/>
        </w:rPr>
        <w:t xml:space="preserve">la Ley de </w:t>
      </w:r>
      <w:r w:rsidRPr="001E144F">
        <w:rPr>
          <w:rFonts w:cs="Arial"/>
          <w:spacing w:val="-4"/>
        </w:rPr>
        <w:t xml:space="preserve">Extinción de Dominio </w:t>
      </w:r>
      <w:r w:rsidRPr="001E144F">
        <w:rPr>
          <w:rFonts w:cs="Arial"/>
          <w:spacing w:val="-3"/>
        </w:rPr>
        <w:t xml:space="preserve">para </w:t>
      </w:r>
      <w:r w:rsidRPr="001E144F">
        <w:rPr>
          <w:rFonts w:cs="Arial"/>
        </w:rPr>
        <w:t xml:space="preserve">el </w:t>
      </w:r>
      <w:r w:rsidRPr="001E144F">
        <w:rPr>
          <w:rFonts w:cs="Arial"/>
          <w:spacing w:val="-4"/>
        </w:rPr>
        <w:t xml:space="preserve">Estado </w:t>
      </w:r>
      <w:r w:rsidRPr="001E144F">
        <w:rPr>
          <w:rFonts w:cs="Arial"/>
        </w:rPr>
        <w:t xml:space="preserve">de </w:t>
      </w:r>
      <w:r w:rsidRPr="001E144F">
        <w:rPr>
          <w:rFonts w:cs="Arial"/>
          <w:spacing w:val="-4"/>
        </w:rPr>
        <w:t xml:space="preserve">Tamaulipas, </w:t>
      </w:r>
      <w:r w:rsidRPr="001E144F">
        <w:rPr>
          <w:rFonts w:cs="Arial"/>
          <w:spacing w:val="-3"/>
        </w:rPr>
        <w:t xml:space="preserve">las </w:t>
      </w:r>
      <w:r w:rsidRPr="001E144F">
        <w:rPr>
          <w:rFonts w:cs="Arial"/>
          <w:spacing w:val="-4"/>
        </w:rPr>
        <w:t xml:space="preserve">sentencias dictadas </w:t>
      </w:r>
      <w:r w:rsidRPr="001E144F">
        <w:rPr>
          <w:rFonts w:cs="Arial"/>
          <w:spacing w:val="-3"/>
        </w:rPr>
        <w:t xml:space="preserve">con base </w:t>
      </w:r>
      <w:r w:rsidRPr="001E144F">
        <w:rPr>
          <w:rFonts w:cs="Arial"/>
        </w:rPr>
        <w:t xml:space="preserve">a </w:t>
      </w:r>
      <w:r w:rsidRPr="001E144F">
        <w:rPr>
          <w:rFonts w:cs="Arial"/>
          <w:spacing w:val="-3"/>
        </w:rPr>
        <w:t xml:space="preserve">los </w:t>
      </w:r>
      <w:r w:rsidRPr="001E144F">
        <w:rPr>
          <w:rFonts w:cs="Arial"/>
          <w:spacing w:val="-4"/>
        </w:rPr>
        <w:t xml:space="preserve">ordenamientos </w:t>
      </w:r>
      <w:r w:rsidRPr="001E144F">
        <w:rPr>
          <w:rFonts w:cs="Arial"/>
          <w:spacing w:val="-3"/>
        </w:rPr>
        <w:t xml:space="preserve">que </w:t>
      </w:r>
      <w:r w:rsidRPr="001E144F">
        <w:rPr>
          <w:rFonts w:cs="Arial"/>
          <w:spacing w:val="-4"/>
        </w:rPr>
        <w:t xml:space="preserve">dejarán de tener vigencia </w:t>
      </w:r>
      <w:r w:rsidRPr="001E144F">
        <w:rPr>
          <w:rFonts w:cs="Arial"/>
        </w:rPr>
        <w:t xml:space="preserve">a la </w:t>
      </w:r>
      <w:r w:rsidRPr="001E144F">
        <w:rPr>
          <w:rFonts w:cs="Arial"/>
          <w:spacing w:val="-4"/>
        </w:rPr>
        <w:t xml:space="preserve">entrada </w:t>
      </w:r>
      <w:r w:rsidRPr="001E144F">
        <w:rPr>
          <w:rFonts w:cs="Arial"/>
        </w:rPr>
        <w:t xml:space="preserve">en </w:t>
      </w:r>
      <w:r w:rsidRPr="001E144F">
        <w:rPr>
          <w:rFonts w:cs="Arial"/>
          <w:spacing w:val="-4"/>
        </w:rPr>
        <w:t xml:space="preserve">vigor </w:t>
      </w:r>
      <w:r w:rsidRPr="001E144F">
        <w:rPr>
          <w:rFonts w:cs="Arial"/>
          <w:spacing w:val="-3"/>
        </w:rPr>
        <w:t xml:space="preserve">del </w:t>
      </w:r>
      <w:r w:rsidRPr="001E144F">
        <w:rPr>
          <w:rFonts w:cs="Arial"/>
          <w:spacing w:val="-4"/>
        </w:rPr>
        <w:t xml:space="preserve">presente decreto </w:t>
      </w:r>
      <w:r w:rsidRPr="001E144F">
        <w:rPr>
          <w:rFonts w:cs="Arial"/>
          <w:spacing w:val="-5"/>
        </w:rPr>
        <w:t xml:space="preserve">surtirán </w:t>
      </w:r>
      <w:r w:rsidRPr="001E144F">
        <w:rPr>
          <w:rFonts w:cs="Arial"/>
          <w:spacing w:val="-4"/>
        </w:rPr>
        <w:t xml:space="preserve">todos sus </w:t>
      </w:r>
      <w:r w:rsidRPr="001E144F">
        <w:rPr>
          <w:rFonts w:cs="Arial"/>
          <w:spacing w:val="-5"/>
        </w:rPr>
        <w:t xml:space="preserve">efectos </w:t>
      </w:r>
      <w:r w:rsidRPr="001E144F">
        <w:rPr>
          <w:rFonts w:cs="Arial"/>
          <w:spacing w:val="-4"/>
        </w:rPr>
        <w:t xml:space="preserve">jurídicos </w:t>
      </w:r>
      <w:r w:rsidRPr="001E144F">
        <w:rPr>
          <w:rFonts w:cs="Arial"/>
        </w:rPr>
        <w:t xml:space="preserve">y </w:t>
      </w:r>
      <w:r w:rsidRPr="001E144F">
        <w:rPr>
          <w:rFonts w:cs="Arial"/>
          <w:spacing w:val="-3"/>
        </w:rPr>
        <w:t xml:space="preserve">las </w:t>
      </w:r>
      <w:r w:rsidRPr="001E144F">
        <w:rPr>
          <w:rFonts w:cs="Arial"/>
          <w:spacing w:val="-5"/>
        </w:rPr>
        <w:t xml:space="preserve">investigaciones </w:t>
      </w:r>
      <w:r w:rsidRPr="001E144F">
        <w:rPr>
          <w:rFonts w:cs="Arial"/>
        </w:rPr>
        <w:t xml:space="preserve">en </w:t>
      </w:r>
      <w:r w:rsidRPr="001E144F">
        <w:rPr>
          <w:rFonts w:cs="Arial"/>
          <w:spacing w:val="-4"/>
        </w:rPr>
        <w:t xml:space="preserve">preparación </w:t>
      </w:r>
      <w:r w:rsidRPr="001E144F">
        <w:rPr>
          <w:rFonts w:cs="Arial"/>
        </w:rPr>
        <w:t xml:space="preserve">de la </w:t>
      </w:r>
      <w:r w:rsidRPr="001E144F">
        <w:rPr>
          <w:rFonts w:cs="Arial"/>
          <w:spacing w:val="-4"/>
        </w:rPr>
        <w:t xml:space="preserve">acción </w:t>
      </w:r>
      <w:r w:rsidRPr="001E144F">
        <w:rPr>
          <w:rFonts w:cs="Arial"/>
        </w:rPr>
        <w:t xml:space="preserve">de </w:t>
      </w:r>
      <w:r w:rsidRPr="001E144F">
        <w:rPr>
          <w:rFonts w:cs="Arial"/>
          <w:spacing w:val="-4"/>
        </w:rPr>
        <w:t xml:space="preserve">extinción </w:t>
      </w:r>
      <w:r w:rsidRPr="001E144F">
        <w:rPr>
          <w:rFonts w:cs="Arial"/>
        </w:rPr>
        <w:t xml:space="preserve">de </w:t>
      </w:r>
      <w:r w:rsidRPr="001E144F">
        <w:rPr>
          <w:rFonts w:cs="Arial"/>
          <w:spacing w:val="-4"/>
        </w:rPr>
        <w:t xml:space="preserve">dominio, </w:t>
      </w:r>
      <w:r w:rsidRPr="001E144F">
        <w:rPr>
          <w:rFonts w:cs="Arial"/>
          <w:spacing w:val="-3"/>
        </w:rPr>
        <w:t xml:space="preserve">por lo </w:t>
      </w:r>
      <w:r w:rsidRPr="001E144F">
        <w:rPr>
          <w:rFonts w:cs="Arial"/>
          <w:spacing w:val="-4"/>
        </w:rPr>
        <w:t xml:space="preserve">que </w:t>
      </w:r>
      <w:r w:rsidRPr="001E144F">
        <w:rPr>
          <w:rFonts w:cs="Arial"/>
          <w:spacing w:val="-5"/>
        </w:rPr>
        <w:t xml:space="preserve">deberán continuarse </w:t>
      </w:r>
      <w:r w:rsidRPr="001E144F">
        <w:rPr>
          <w:rFonts w:cs="Arial"/>
          <w:spacing w:val="-3"/>
        </w:rPr>
        <w:t xml:space="preserve">de </w:t>
      </w:r>
      <w:r w:rsidRPr="001E144F">
        <w:rPr>
          <w:rFonts w:cs="Arial"/>
          <w:spacing w:val="-5"/>
        </w:rPr>
        <w:t xml:space="preserve">conformidad </w:t>
      </w:r>
      <w:r w:rsidRPr="001E144F">
        <w:rPr>
          <w:rFonts w:cs="Arial"/>
          <w:spacing w:val="-4"/>
        </w:rPr>
        <w:t xml:space="preserve">con </w:t>
      </w:r>
      <w:r w:rsidRPr="001E144F">
        <w:rPr>
          <w:rFonts w:cs="Arial"/>
          <w:spacing w:val="-5"/>
        </w:rPr>
        <w:t xml:space="preserve">lo </w:t>
      </w:r>
      <w:r w:rsidRPr="001E144F">
        <w:rPr>
          <w:rFonts w:cs="Arial"/>
          <w:spacing w:val="-4"/>
        </w:rPr>
        <w:t xml:space="preserve">dispuesto </w:t>
      </w:r>
      <w:r w:rsidRPr="001E144F">
        <w:rPr>
          <w:rFonts w:cs="Arial"/>
        </w:rPr>
        <w:t xml:space="preserve">en el </w:t>
      </w:r>
      <w:r w:rsidRPr="001E144F">
        <w:rPr>
          <w:rFonts w:cs="Arial"/>
          <w:spacing w:val="-4"/>
        </w:rPr>
        <w:t xml:space="preserve">artículo cuarto transitorio </w:t>
      </w:r>
      <w:r w:rsidRPr="001E144F">
        <w:rPr>
          <w:rFonts w:cs="Arial"/>
        </w:rPr>
        <w:t xml:space="preserve">de la </w:t>
      </w:r>
      <w:r w:rsidRPr="001E144F">
        <w:rPr>
          <w:rFonts w:cs="Arial"/>
          <w:spacing w:val="-3"/>
        </w:rPr>
        <w:t xml:space="preserve">Ley </w:t>
      </w:r>
      <w:r w:rsidRPr="001E144F">
        <w:rPr>
          <w:rFonts w:cs="Arial"/>
          <w:spacing w:val="-4"/>
        </w:rPr>
        <w:t xml:space="preserve">Nacional </w:t>
      </w:r>
      <w:r w:rsidRPr="001E144F">
        <w:rPr>
          <w:rFonts w:cs="Arial"/>
        </w:rPr>
        <w:t xml:space="preserve">de </w:t>
      </w:r>
      <w:r w:rsidRPr="001E144F">
        <w:rPr>
          <w:rFonts w:cs="Arial"/>
          <w:spacing w:val="-4"/>
        </w:rPr>
        <w:t xml:space="preserve">Extinción </w:t>
      </w:r>
      <w:r w:rsidRPr="001E144F">
        <w:rPr>
          <w:rFonts w:cs="Arial"/>
        </w:rPr>
        <w:t xml:space="preserve">de </w:t>
      </w:r>
      <w:r w:rsidRPr="001E144F">
        <w:rPr>
          <w:rFonts w:cs="Arial"/>
          <w:spacing w:val="-4"/>
        </w:rPr>
        <w:t>Dominio.</w:t>
      </w:r>
    </w:p>
    <w:p w:rsidR="001E144F" w:rsidRPr="001E144F" w:rsidRDefault="001E144F" w:rsidP="001E144F">
      <w:pPr>
        <w:pStyle w:val="Textoindependiente"/>
        <w:ind w:right="48"/>
        <w:rPr>
          <w:rFonts w:cs="Arial"/>
        </w:rPr>
      </w:pPr>
    </w:p>
    <w:p w:rsidR="001E144F" w:rsidRPr="001E144F" w:rsidRDefault="001E144F" w:rsidP="001E144F">
      <w:pPr>
        <w:pStyle w:val="Heading3"/>
        <w:spacing w:line="207" w:lineRule="exact"/>
        <w:ind w:left="0" w:right="48"/>
        <w:rPr>
          <w:sz w:val="20"/>
          <w:szCs w:val="20"/>
        </w:rPr>
      </w:pPr>
      <w:r w:rsidRPr="001E144F">
        <w:rPr>
          <w:sz w:val="20"/>
          <w:szCs w:val="20"/>
        </w:rPr>
        <w:t>SALÓN DE SESIONES DEL CONGRESO DEL ESTADO LIBRE Y SOBERANO DE TAMAULIPAS</w:t>
      </w:r>
      <w:r w:rsidRPr="001E144F">
        <w:rPr>
          <w:b w:val="0"/>
          <w:sz w:val="20"/>
          <w:szCs w:val="20"/>
        </w:rPr>
        <w:t xml:space="preserve">.- </w:t>
      </w:r>
      <w:r w:rsidRPr="001E144F">
        <w:rPr>
          <w:sz w:val="20"/>
          <w:szCs w:val="20"/>
        </w:rPr>
        <w:t xml:space="preserve">Cd. </w:t>
      </w:r>
      <w:r w:rsidRPr="001E144F">
        <w:rPr>
          <w:spacing w:val="-4"/>
          <w:sz w:val="20"/>
          <w:szCs w:val="20"/>
        </w:rPr>
        <w:t xml:space="preserve">Victoria, </w:t>
      </w:r>
      <w:proofErr w:type="spellStart"/>
      <w:r w:rsidRPr="001E144F">
        <w:rPr>
          <w:spacing w:val="-4"/>
          <w:sz w:val="20"/>
          <w:szCs w:val="20"/>
        </w:rPr>
        <w:t>Tam</w:t>
      </w:r>
      <w:proofErr w:type="spellEnd"/>
      <w:r w:rsidRPr="001E144F">
        <w:rPr>
          <w:spacing w:val="-4"/>
          <w:sz w:val="20"/>
          <w:szCs w:val="20"/>
        </w:rPr>
        <w:t xml:space="preserve">., </w:t>
      </w:r>
      <w:r w:rsidRPr="001E144F">
        <w:rPr>
          <w:sz w:val="20"/>
          <w:szCs w:val="20"/>
        </w:rPr>
        <w:t xml:space="preserve">a 17 de </w:t>
      </w:r>
      <w:r w:rsidRPr="001E144F">
        <w:rPr>
          <w:spacing w:val="-4"/>
          <w:sz w:val="20"/>
          <w:szCs w:val="20"/>
        </w:rPr>
        <w:t xml:space="preserve">junio </w:t>
      </w:r>
      <w:r w:rsidRPr="001E144F">
        <w:rPr>
          <w:spacing w:val="-3"/>
          <w:sz w:val="20"/>
          <w:szCs w:val="20"/>
        </w:rPr>
        <w:t xml:space="preserve">del año </w:t>
      </w:r>
      <w:r w:rsidRPr="001E144F">
        <w:rPr>
          <w:spacing w:val="-4"/>
          <w:sz w:val="20"/>
          <w:szCs w:val="20"/>
        </w:rPr>
        <w:t xml:space="preserve">2020.- </w:t>
      </w:r>
      <w:r w:rsidRPr="001E144F">
        <w:rPr>
          <w:spacing w:val="-5"/>
          <w:sz w:val="20"/>
          <w:szCs w:val="20"/>
        </w:rPr>
        <w:t xml:space="preserve">DIPUTADO </w:t>
      </w:r>
      <w:r w:rsidRPr="001E144F">
        <w:rPr>
          <w:spacing w:val="-4"/>
          <w:sz w:val="20"/>
          <w:szCs w:val="20"/>
        </w:rPr>
        <w:t xml:space="preserve">PRESIDENTE.- ARTURO </w:t>
      </w:r>
      <w:r w:rsidRPr="001E144F">
        <w:rPr>
          <w:spacing w:val="-3"/>
          <w:sz w:val="20"/>
          <w:szCs w:val="20"/>
        </w:rPr>
        <w:t xml:space="preserve">SOTO </w:t>
      </w:r>
      <w:r w:rsidRPr="001E144F">
        <w:rPr>
          <w:spacing w:val="-5"/>
          <w:sz w:val="20"/>
          <w:szCs w:val="20"/>
        </w:rPr>
        <w:t xml:space="preserve">ALEMÀN.- </w:t>
      </w:r>
      <w:r w:rsidRPr="001E144F">
        <w:rPr>
          <w:b w:val="0"/>
          <w:spacing w:val="-5"/>
          <w:sz w:val="20"/>
          <w:szCs w:val="20"/>
        </w:rPr>
        <w:t>Rúbrica.-</w:t>
      </w:r>
      <w:r w:rsidRPr="001E144F">
        <w:rPr>
          <w:spacing w:val="-5"/>
          <w:sz w:val="20"/>
          <w:szCs w:val="20"/>
        </w:rPr>
        <w:t xml:space="preserve"> </w:t>
      </w:r>
      <w:r w:rsidRPr="001E144F">
        <w:rPr>
          <w:spacing w:val="-4"/>
          <w:sz w:val="20"/>
          <w:szCs w:val="20"/>
        </w:rPr>
        <w:t xml:space="preserve">DIPUTADO SECRETARIO.- MANUEL CANALES BERMEA.- </w:t>
      </w:r>
      <w:r w:rsidRPr="001E144F">
        <w:rPr>
          <w:b w:val="0"/>
          <w:spacing w:val="-4"/>
          <w:sz w:val="20"/>
          <w:szCs w:val="20"/>
        </w:rPr>
        <w:t>Rúbrica.-</w:t>
      </w:r>
      <w:r w:rsidRPr="001E144F">
        <w:rPr>
          <w:spacing w:val="-4"/>
          <w:sz w:val="20"/>
          <w:szCs w:val="20"/>
        </w:rPr>
        <w:t xml:space="preserve"> </w:t>
      </w:r>
      <w:r w:rsidRPr="001E144F">
        <w:rPr>
          <w:spacing w:val="-5"/>
          <w:sz w:val="20"/>
          <w:szCs w:val="20"/>
        </w:rPr>
        <w:t xml:space="preserve">DIPUTADO </w:t>
      </w:r>
      <w:r w:rsidRPr="001E144F">
        <w:rPr>
          <w:spacing w:val="-4"/>
          <w:sz w:val="20"/>
          <w:szCs w:val="20"/>
        </w:rPr>
        <w:t xml:space="preserve">SECRETARIO.- </w:t>
      </w:r>
      <w:r w:rsidRPr="001E144F">
        <w:rPr>
          <w:spacing w:val="-5"/>
          <w:sz w:val="20"/>
          <w:szCs w:val="20"/>
        </w:rPr>
        <w:t xml:space="preserve">ULISES </w:t>
      </w:r>
      <w:r w:rsidRPr="001E144F">
        <w:rPr>
          <w:spacing w:val="-4"/>
          <w:sz w:val="20"/>
          <w:szCs w:val="20"/>
        </w:rPr>
        <w:t xml:space="preserve">MARTÍNEZ TREJO.- </w:t>
      </w:r>
      <w:r w:rsidRPr="001E144F">
        <w:rPr>
          <w:b w:val="0"/>
          <w:spacing w:val="-4"/>
          <w:sz w:val="20"/>
          <w:szCs w:val="20"/>
        </w:rPr>
        <w:t>Rúbrica.</w:t>
      </w:r>
    </w:p>
    <w:p w:rsidR="001E144F" w:rsidRPr="001E144F" w:rsidRDefault="001E144F" w:rsidP="001E144F">
      <w:pPr>
        <w:pStyle w:val="Textoindependiente"/>
        <w:spacing w:before="1"/>
        <w:ind w:right="48"/>
        <w:rPr>
          <w:rFonts w:cs="Arial"/>
        </w:rPr>
      </w:pPr>
    </w:p>
    <w:p w:rsidR="001E144F" w:rsidRPr="001E144F" w:rsidRDefault="001E144F" w:rsidP="001E144F">
      <w:pPr>
        <w:pStyle w:val="Textoindependiente"/>
        <w:ind w:right="48"/>
        <w:rPr>
          <w:rFonts w:cs="Arial"/>
        </w:rPr>
      </w:pPr>
      <w:r w:rsidRPr="001E144F">
        <w:rPr>
          <w:rFonts w:cs="Arial"/>
        </w:rPr>
        <w:t>Por tanto, mando se imprima, publique, circule y se le dé el debido cumplimiento.</w:t>
      </w:r>
    </w:p>
    <w:p w:rsidR="001E144F" w:rsidRPr="001E144F" w:rsidRDefault="001E144F" w:rsidP="001E144F">
      <w:pPr>
        <w:pStyle w:val="Textoindependiente"/>
        <w:ind w:right="48"/>
        <w:rPr>
          <w:rFonts w:cs="Arial"/>
        </w:rPr>
      </w:pPr>
    </w:p>
    <w:p w:rsidR="001E144F" w:rsidRPr="001E144F" w:rsidRDefault="001E144F" w:rsidP="001E144F">
      <w:pPr>
        <w:pStyle w:val="Textoindependiente"/>
        <w:ind w:right="48"/>
        <w:rPr>
          <w:rFonts w:cs="Arial"/>
        </w:rPr>
      </w:pPr>
      <w:r w:rsidRPr="001E144F">
        <w:rPr>
          <w:rFonts w:cs="Arial"/>
          <w:spacing w:val="-3"/>
        </w:rPr>
        <w:t xml:space="preserve">Dado </w:t>
      </w:r>
      <w:r w:rsidRPr="001E144F">
        <w:rPr>
          <w:rFonts w:cs="Arial"/>
        </w:rPr>
        <w:t xml:space="preserve">en la </w:t>
      </w:r>
      <w:r w:rsidRPr="001E144F">
        <w:rPr>
          <w:rFonts w:cs="Arial"/>
          <w:spacing w:val="-4"/>
        </w:rPr>
        <w:t xml:space="preserve">residencia </w:t>
      </w:r>
      <w:r w:rsidRPr="001E144F">
        <w:rPr>
          <w:rFonts w:cs="Arial"/>
          <w:spacing w:val="-3"/>
        </w:rPr>
        <w:t xml:space="preserve">del </w:t>
      </w:r>
      <w:r w:rsidRPr="001E144F">
        <w:rPr>
          <w:rFonts w:cs="Arial"/>
          <w:spacing w:val="-4"/>
        </w:rPr>
        <w:t xml:space="preserve">Poder Ejecutivo, </w:t>
      </w:r>
      <w:r w:rsidRPr="001E144F">
        <w:rPr>
          <w:rFonts w:cs="Arial"/>
        </w:rPr>
        <w:t xml:space="preserve">en </w:t>
      </w:r>
      <w:r w:rsidRPr="001E144F">
        <w:rPr>
          <w:rFonts w:cs="Arial"/>
          <w:spacing w:val="-4"/>
        </w:rPr>
        <w:t xml:space="preserve">Victoria, Capital </w:t>
      </w:r>
      <w:r w:rsidRPr="001E144F">
        <w:rPr>
          <w:rFonts w:cs="Arial"/>
          <w:spacing w:val="-3"/>
        </w:rPr>
        <w:t xml:space="preserve">del </w:t>
      </w:r>
      <w:r w:rsidRPr="001E144F">
        <w:rPr>
          <w:rFonts w:cs="Arial"/>
          <w:spacing w:val="-4"/>
        </w:rPr>
        <w:t xml:space="preserve">Estado </w:t>
      </w:r>
      <w:r w:rsidRPr="001E144F">
        <w:rPr>
          <w:rFonts w:cs="Arial"/>
        </w:rPr>
        <w:t xml:space="preserve">de </w:t>
      </w:r>
      <w:r w:rsidRPr="001E144F">
        <w:rPr>
          <w:rFonts w:cs="Arial"/>
          <w:spacing w:val="-4"/>
        </w:rPr>
        <w:t xml:space="preserve">Tamaulipas, </w:t>
      </w:r>
      <w:r w:rsidRPr="001E144F">
        <w:rPr>
          <w:rFonts w:cs="Arial"/>
        </w:rPr>
        <w:t>a</w:t>
      </w:r>
      <w:r w:rsidRPr="001E144F">
        <w:rPr>
          <w:rFonts w:cs="Arial"/>
          <w:spacing w:val="-35"/>
        </w:rPr>
        <w:t xml:space="preserve"> </w:t>
      </w:r>
      <w:r w:rsidRPr="001E144F">
        <w:rPr>
          <w:rFonts w:cs="Arial"/>
          <w:spacing w:val="-3"/>
        </w:rPr>
        <w:t xml:space="preserve">los </w:t>
      </w:r>
      <w:r w:rsidRPr="001E144F">
        <w:rPr>
          <w:rFonts w:cs="Arial"/>
          <w:spacing w:val="-4"/>
        </w:rPr>
        <w:t xml:space="preserve">diecisiete </w:t>
      </w:r>
      <w:r w:rsidRPr="001E144F">
        <w:rPr>
          <w:rFonts w:cs="Arial"/>
          <w:spacing w:val="-3"/>
        </w:rPr>
        <w:t xml:space="preserve">días </w:t>
      </w:r>
      <w:r w:rsidRPr="001E144F">
        <w:rPr>
          <w:rFonts w:cs="Arial"/>
          <w:spacing w:val="-4"/>
        </w:rPr>
        <w:t xml:space="preserve">del </w:t>
      </w:r>
      <w:r w:rsidRPr="001E144F">
        <w:rPr>
          <w:rFonts w:cs="Arial"/>
          <w:spacing w:val="-3"/>
        </w:rPr>
        <w:t xml:space="preserve">mes </w:t>
      </w:r>
      <w:r w:rsidRPr="001E144F">
        <w:rPr>
          <w:rFonts w:cs="Arial"/>
        </w:rPr>
        <w:t>de</w:t>
      </w:r>
      <w:r w:rsidRPr="001E144F">
        <w:rPr>
          <w:rFonts w:cs="Arial"/>
          <w:spacing w:val="-38"/>
        </w:rPr>
        <w:t xml:space="preserve"> </w:t>
      </w:r>
      <w:r w:rsidRPr="001E144F">
        <w:rPr>
          <w:rFonts w:cs="Arial"/>
          <w:spacing w:val="-4"/>
        </w:rPr>
        <w:t xml:space="preserve">junio del </w:t>
      </w:r>
      <w:r w:rsidRPr="001E144F">
        <w:rPr>
          <w:rFonts w:cs="Arial"/>
          <w:spacing w:val="-3"/>
        </w:rPr>
        <w:t xml:space="preserve">año dos mil </w:t>
      </w:r>
      <w:r w:rsidRPr="001E144F">
        <w:rPr>
          <w:rFonts w:cs="Arial"/>
          <w:spacing w:val="-5"/>
        </w:rPr>
        <w:t>veinte.</w:t>
      </w:r>
    </w:p>
    <w:p w:rsidR="001E144F" w:rsidRPr="001E144F" w:rsidRDefault="001E144F" w:rsidP="001E144F">
      <w:pPr>
        <w:pStyle w:val="Textoindependiente"/>
        <w:spacing w:before="11"/>
        <w:ind w:right="48"/>
        <w:rPr>
          <w:rFonts w:cs="Arial"/>
        </w:rPr>
      </w:pPr>
    </w:p>
    <w:p w:rsidR="001E144F" w:rsidRPr="001E144F" w:rsidRDefault="001E144F" w:rsidP="001E144F">
      <w:pPr>
        <w:ind w:right="48"/>
        <w:jc w:val="both"/>
        <w:rPr>
          <w:rFonts w:ascii="Arial" w:hAnsi="Arial"/>
          <w:b/>
        </w:rPr>
      </w:pPr>
      <w:r w:rsidRPr="001E144F">
        <w:rPr>
          <w:rFonts w:ascii="Arial" w:hAnsi="Arial" w:cs="Arial"/>
          <w:b/>
          <w:spacing w:val="-4"/>
        </w:rPr>
        <w:t xml:space="preserve">ATENTAMENTE.- </w:t>
      </w:r>
      <w:r w:rsidRPr="001E144F">
        <w:rPr>
          <w:rFonts w:ascii="Arial" w:hAnsi="Arial" w:cs="Arial"/>
          <w:b/>
        </w:rPr>
        <w:t xml:space="preserve">EL </w:t>
      </w:r>
      <w:r w:rsidRPr="001E144F">
        <w:rPr>
          <w:rFonts w:ascii="Arial" w:hAnsi="Arial" w:cs="Arial"/>
          <w:b/>
          <w:spacing w:val="-4"/>
        </w:rPr>
        <w:t xml:space="preserve">GOBERNADOR </w:t>
      </w:r>
      <w:r w:rsidRPr="001E144F">
        <w:rPr>
          <w:rFonts w:ascii="Arial" w:hAnsi="Arial" w:cs="Arial"/>
          <w:b/>
          <w:spacing w:val="-5"/>
        </w:rPr>
        <w:t xml:space="preserve">CONSTITUCIONAL </w:t>
      </w:r>
      <w:r w:rsidRPr="001E144F">
        <w:rPr>
          <w:rFonts w:ascii="Arial" w:hAnsi="Arial" w:cs="Arial"/>
          <w:b/>
          <w:spacing w:val="-3"/>
        </w:rPr>
        <w:t xml:space="preserve">DEL </w:t>
      </w:r>
      <w:r w:rsidRPr="001E144F">
        <w:rPr>
          <w:rFonts w:ascii="Arial" w:hAnsi="Arial" w:cs="Arial"/>
          <w:b/>
          <w:spacing w:val="-4"/>
        </w:rPr>
        <w:t xml:space="preserve">ESTADO.- FRANCISCO JAVIER GARCÍA CABEZA </w:t>
      </w:r>
      <w:r w:rsidRPr="001E144F">
        <w:rPr>
          <w:rFonts w:ascii="Arial" w:hAnsi="Arial" w:cs="Arial"/>
          <w:b/>
        </w:rPr>
        <w:t xml:space="preserve">DE </w:t>
      </w:r>
      <w:r w:rsidRPr="001E144F">
        <w:rPr>
          <w:rFonts w:ascii="Arial" w:hAnsi="Arial" w:cs="Arial"/>
          <w:b/>
          <w:spacing w:val="-5"/>
        </w:rPr>
        <w:t xml:space="preserve">VACA.- </w:t>
      </w:r>
      <w:r w:rsidRPr="001E144F">
        <w:rPr>
          <w:rFonts w:ascii="Arial" w:hAnsi="Arial" w:cs="Arial"/>
          <w:spacing w:val="-4"/>
        </w:rPr>
        <w:t>Rúbrica.-</w:t>
      </w:r>
      <w:r w:rsidRPr="001E144F">
        <w:rPr>
          <w:rFonts w:ascii="Arial" w:hAnsi="Arial" w:cs="Arial"/>
          <w:b/>
          <w:spacing w:val="-4"/>
        </w:rPr>
        <w:t xml:space="preserve"> </w:t>
      </w:r>
      <w:r w:rsidRPr="001E144F">
        <w:rPr>
          <w:rFonts w:ascii="Arial" w:hAnsi="Arial" w:cs="Arial"/>
          <w:b/>
        </w:rPr>
        <w:t xml:space="preserve">EL </w:t>
      </w:r>
      <w:r w:rsidRPr="001E144F">
        <w:rPr>
          <w:rFonts w:ascii="Arial" w:hAnsi="Arial" w:cs="Arial"/>
          <w:b/>
          <w:spacing w:val="-4"/>
        </w:rPr>
        <w:t xml:space="preserve">SECRETARIO GENERAL </w:t>
      </w:r>
      <w:r w:rsidRPr="001E144F">
        <w:rPr>
          <w:rFonts w:ascii="Arial" w:hAnsi="Arial" w:cs="Arial"/>
          <w:b/>
        </w:rPr>
        <w:t xml:space="preserve">DE </w:t>
      </w:r>
      <w:r w:rsidRPr="001E144F">
        <w:rPr>
          <w:rFonts w:ascii="Arial" w:hAnsi="Arial" w:cs="Arial"/>
          <w:b/>
          <w:spacing w:val="-4"/>
        </w:rPr>
        <w:t xml:space="preserve">GOBIERNO.- </w:t>
      </w:r>
      <w:r w:rsidRPr="001E144F">
        <w:rPr>
          <w:rFonts w:ascii="Arial" w:hAnsi="Arial" w:cs="Arial"/>
          <w:b/>
          <w:spacing w:val="-5"/>
        </w:rPr>
        <w:t xml:space="preserve">CÉSAR AUGUSTO </w:t>
      </w:r>
      <w:r w:rsidRPr="001E144F">
        <w:rPr>
          <w:rFonts w:ascii="Arial" w:hAnsi="Arial" w:cs="Arial"/>
          <w:b/>
          <w:spacing w:val="-4"/>
        </w:rPr>
        <w:t xml:space="preserve">VERÁSTEGUI OSTOS.- </w:t>
      </w:r>
      <w:r w:rsidRPr="001E144F">
        <w:rPr>
          <w:rFonts w:ascii="Arial" w:hAnsi="Arial" w:cs="Arial"/>
          <w:spacing w:val="-5"/>
        </w:rPr>
        <w:t>Rúbrica</w:t>
      </w:r>
      <w:r w:rsidRPr="001E144F">
        <w:rPr>
          <w:rFonts w:ascii="Arial" w:hAnsi="Arial"/>
          <w:lang w:bidi="es-ES"/>
        </w:rPr>
        <w:t>...”.</w:t>
      </w:r>
    </w:p>
    <w:p w:rsidR="001E144F" w:rsidRPr="006F2768" w:rsidRDefault="001E144F" w:rsidP="00EF7FC5">
      <w:pPr>
        <w:pStyle w:val="Prrafodelista"/>
        <w:tabs>
          <w:tab w:val="left" w:pos="567"/>
          <w:tab w:val="left" w:pos="1985"/>
        </w:tabs>
        <w:ind w:left="567" w:right="48"/>
        <w:jc w:val="both"/>
        <w:rPr>
          <w:rFonts w:ascii="Arial" w:hAnsi="Arial" w:cs="Arial"/>
          <w:color w:val="000000"/>
          <w:spacing w:val="-4"/>
          <w:lang w:val="es-ES" w:eastAsia="es-MX"/>
        </w:rPr>
      </w:pPr>
    </w:p>
    <w:sectPr w:rsidR="001E144F" w:rsidRPr="006F2768" w:rsidSect="003A2D62">
      <w:headerReference w:type="default" r:id="rId9"/>
      <w:footerReference w:type="even" r:id="rId10"/>
      <w:footerReference w:type="default" r:id="rId11"/>
      <w:pgSz w:w="12240" w:h="15840" w:code="1"/>
      <w:pgMar w:top="1418" w:right="1418" w:bottom="709"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43A" w:rsidRDefault="004E043A">
      <w:r>
        <w:separator/>
      </w:r>
    </w:p>
  </w:endnote>
  <w:endnote w:type="continuationSeparator" w:id="0">
    <w:p w:rsidR="004E043A" w:rsidRDefault="004E0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4F" w:rsidRDefault="0020492C">
    <w:pPr>
      <w:pStyle w:val="Piedepgina"/>
      <w:framePr w:wrap="around" w:vAnchor="text" w:hAnchor="margin" w:xAlign="right" w:y="1"/>
      <w:rPr>
        <w:rStyle w:val="Nmerodepgina"/>
      </w:rPr>
    </w:pPr>
    <w:r>
      <w:rPr>
        <w:rStyle w:val="Nmerodepgina"/>
      </w:rPr>
      <w:fldChar w:fldCharType="begin"/>
    </w:r>
    <w:r w:rsidR="001E144F">
      <w:rPr>
        <w:rStyle w:val="Nmerodepgina"/>
      </w:rPr>
      <w:instrText xml:space="preserve">PAGE  </w:instrText>
    </w:r>
    <w:r>
      <w:rPr>
        <w:rStyle w:val="Nmerodepgina"/>
      </w:rPr>
      <w:fldChar w:fldCharType="end"/>
    </w:r>
  </w:p>
  <w:p w:rsidR="001E144F" w:rsidRDefault="001E144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1E144F" w:rsidTr="00D95BBC">
      <w:tc>
        <w:tcPr>
          <w:tcW w:w="3182" w:type="dxa"/>
          <w:tcBorders>
            <w:top w:val="thinThickSmallGap" w:sz="24" w:space="0" w:color="auto"/>
            <w:left w:val="nil"/>
            <w:bottom w:val="nil"/>
            <w:right w:val="nil"/>
          </w:tcBorders>
        </w:tcPr>
        <w:p w:rsidR="001E144F" w:rsidRPr="00D95BBC" w:rsidRDefault="0020492C" w:rsidP="00D95BBC">
          <w:pPr>
            <w:pStyle w:val="Piedepgina"/>
            <w:jc w:val="both"/>
            <w:rPr>
              <w:rFonts w:ascii="Arial" w:hAnsi="Arial" w:cs="Arial"/>
              <w:bCs/>
              <w:color w:val="C0C0C0"/>
              <w:sz w:val="14"/>
              <w:szCs w:val="14"/>
              <w:lang w:eastAsia="es-MX"/>
            </w:rPr>
          </w:pPr>
          <w:r w:rsidRPr="0020492C">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1E144F" w:rsidRPr="00D95BBC" w:rsidRDefault="001E144F"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1E144F" w:rsidRPr="00D95BBC" w:rsidRDefault="001E144F" w:rsidP="00D95BBC">
          <w:pPr>
            <w:pStyle w:val="Piedepgina"/>
            <w:jc w:val="center"/>
            <w:rPr>
              <w:rFonts w:ascii="Arial" w:hAnsi="Arial" w:cs="Arial"/>
              <w:b/>
              <w:bCs/>
              <w:lang w:eastAsia="es-MX"/>
            </w:rPr>
          </w:pPr>
        </w:p>
      </w:tc>
    </w:tr>
  </w:tbl>
  <w:p w:rsidR="001E144F" w:rsidRPr="002506FF" w:rsidRDefault="001E144F" w:rsidP="002506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43A" w:rsidRDefault="004E043A">
      <w:r>
        <w:separator/>
      </w:r>
    </w:p>
  </w:footnote>
  <w:footnote w:type="continuationSeparator" w:id="0">
    <w:p w:rsidR="004E043A" w:rsidRDefault="004E0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4F" w:rsidRPr="000307ED" w:rsidRDefault="001E144F" w:rsidP="003A2D62">
    <w:pPr>
      <w:pStyle w:val="Textoindependiente"/>
      <w:pBdr>
        <w:bottom w:val="thinThickSmallGap" w:sz="18" w:space="1" w:color="auto"/>
      </w:pBdr>
      <w:rPr>
        <w:rFonts w:cs="Arial"/>
        <w:b/>
      </w:rPr>
    </w:pPr>
    <w:r w:rsidRPr="000307ED">
      <w:rPr>
        <w:rFonts w:cs="Arial"/>
        <w:b/>
      </w:rPr>
      <w:t>Ley de</w:t>
    </w:r>
    <w:r>
      <w:rPr>
        <w:rFonts w:cs="Arial"/>
        <w:b/>
      </w:rPr>
      <w:t xml:space="preserve"> Extinción de Dominio para el Estado de Tamaulipas.</w:t>
    </w:r>
    <w:r>
      <w:rPr>
        <w:rFonts w:cs="Arial"/>
        <w:b/>
      </w:rPr>
      <w:tab/>
    </w:r>
    <w:r w:rsidR="005B458A">
      <w:rPr>
        <w:rFonts w:cs="Arial"/>
        <w:b/>
      </w:rPr>
      <w:t xml:space="preserve"> </w:t>
    </w:r>
    <w:r w:rsidR="005B458A" w:rsidRPr="00F32F51">
      <w:rPr>
        <w:rFonts w:cs="Arial"/>
        <w:b/>
      </w:rPr>
      <w:t>(</w:t>
    </w:r>
    <w:r w:rsidR="005B458A">
      <w:rPr>
        <w:rFonts w:cs="Arial"/>
        <w:b/>
      </w:rPr>
      <w:t>2016</w:t>
    </w:r>
    <w:r w:rsidR="005B458A" w:rsidRPr="00F32F51">
      <w:rPr>
        <w:rFonts w:cs="Arial"/>
        <w:b/>
      </w:rPr>
      <w:t xml:space="preserve">) </w:t>
    </w:r>
    <w:r w:rsidR="005B458A">
      <w:rPr>
        <w:rFonts w:cs="Arial"/>
        <w:b/>
      </w:rPr>
      <w:t>A</w:t>
    </w:r>
    <w:r w:rsidR="005B458A" w:rsidRPr="00F32F51">
      <w:rPr>
        <w:rFonts w:cs="Arial"/>
        <w:b/>
      </w:rPr>
      <w:t>brogada</w:t>
    </w:r>
    <w:r>
      <w:rPr>
        <w:rFonts w:cs="Arial"/>
        <w:b/>
      </w:rPr>
      <w:tab/>
    </w:r>
    <w:r>
      <w:rPr>
        <w:rFonts w:cs="Arial"/>
        <w:b/>
      </w:rPr>
      <w:tab/>
    </w:r>
    <w:r w:rsidRPr="000307ED">
      <w:rPr>
        <w:rFonts w:cs="Arial"/>
        <w:b/>
        <w:bCs/>
        <w:iCs/>
      </w:rPr>
      <w:t xml:space="preserve">Pág. </w:t>
    </w:r>
    <w:r w:rsidR="0020492C" w:rsidRPr="000307ED">
      <w:rPr>
        <w:rStyle w:val="Nmerodepgina"/>
        <w:rFonts w:cs="Arial"/>
        <w:b/>
        <w:bCs/>
        <w:iCs/>
      </w:rPr>
      <w:fldChar w:fldCharType="begin"/>
    </w:r>
    <w:r w:rsidRPr="000307ED">
      <w:rPr>
        <w:rStyle w:val="Nmerodepgina"/>
        <w:rFonts w:cs="Arial"/>
        <w:b/>
        <w:bCs/>
        <w:iCs/>
      </w:rPr>
      <w:instrText xml:space="preserve">PAGE  </w:instrText>
    </w:r>
    <w:r w:rsidR="0020492C" w:rsidRPr="000307ED">
      <w:rPr>
        <w:rStyle w:val="Nmerodepgina"/>
        <w:rFonts w:cs="Arial"/>
        <w:b/>
        <w:bCs/>
        <w:iCs/>
      </w:rPr>
      <w:fldChar w:fldCharType="separate"/>
    </w:r>
    <w:r w:rsidR="005B458A">
      <w:rPr>
        <w:rStyle w:val="Nmerodepgina"/>
        <w:rFonts w:cs="Arial"/>
        <w:b/>
        <w:bCs/>
        <w:iCs/>
        <w:noProof/>
      </w:rPr>
      <w:t>19</w:t>
    </w:r>
    <w:r w:rsidR="0020492C" w:rsidRPr="000307ED">
      <w:rPr>
        <w:rStyle w:val="Nmerodepgina"/>
        <w:rFonts w:cs="Arial"/>
        <w:b/>
        <w:bCs/>
        <w:iCs/>
      </w:rPr>
      <w:fldChar w:fldCharType="end"/>
    </w:r>
  </w:p>
  <w:p w:rsidR="001E144F" w:rsidRDefault="001E144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651"/>
    <w:multiLevelType w:val="hybridMultilevel"/>
    <w:tmpl w:val="582AC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A66203"/>
    <w:multiLevelType w:val="hybridMultilevel"/>
    <w:tmpl w:val="A7CE0804"/>
    <w:lvl w:ilvl="0" w:tplc="FF62DC4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CC03A24"/>
    <w:multiLevelType w:val="hybridMultilevel"/>
    <w:tmpl w:val="D50CE4DC"/>
    <w:lvl w:ilvl="0" w:tplc="6000699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3095161"/>
    <w:multiLevelType w:val="hybridMultilevel"/>
    <w:tmpl w:val="E95ACA24"/>
    <w:lvl w:ilvl="0" w:tplc="F87EA156">
      <w:start w:val="1"/>
      <w:numFmt w:val="decimal"/>
      <w:lvlText w:val="%1."/>
      <w:lvlJc w:val="left"/>
      <w:pPr>
        <w:ind w:left="502" w:hanging="360"/>
      </w:pPr>
      <w:rPr>
        <w:rFonts w:hint="default"/>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nsid w:val="32215A11"/>
    <w:multiLevelType w:val="hybridMultilevel"/>
    <w:tmpl w:val="4894BF10"/>
    <w:lvl w:ilvl="0" w:tplc="4678DD82">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4986221"/>
    <w:multiLevelType w:val="hybridMultilevel"/>
    <w:tmpl w:val="31E47166"/>
    <w:lvl w:ilvl="0" w:tplc="BA12EE6E">
      <w:start w:val="1"/>
      <w:numFmt w:val="decimal"/>
      <w:lvlText w:val="%1."/>
      <w:lvlJc w:val="left"/>
      <w:pPr>
        <w:ind w:left="360" w:hanging="360"/>
      </w:pPr>
      <w:rPr>
        <w:rFonts w:eastAsia="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4BF4F94"/>
    <w:multiLevelType w:val="hybridMultilevel"/>
    <w:tmpl w:val="16CE666E"/>
    <w:lvl w:ilvl="0" w:tplc="0716245A">
      <w:start w:val="2"/>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D98370C"/>
    <w:multiLevelType w:val="hybridMultilevel"/>
    <w:tmpl w:val="7F1AA250"/>
    <w:lvl w:ilvl="0" w:tplc="6F14AAE2">
      <w:start w:val="1"/>
      <w:numFmt w:val="decimal"/>
      <w:lvlText w:val="%1."/>
      <w:lvlJc w:val="left"/>
      <w:pPr>
        <w:ind w:left="360" w:hanging="360"/>
      </w:pPr>
      <w:rPr>
        <w:rFonts w:eastAsia="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0007A4C"/>
    <w:multiLevelType w:val="hybridMultilevel"/>
    <w:tmpl w:val="C206104C"/>
    <w:lvl w:ilvl="0" w:tplc="99F62116">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nsid w:val="48E538A1"/>
    <w:multiLevelType w:val="hybridMultilevel"/>
    <w:tmpl w:val="4D2AC8C2"/>
    <w:lvl w:ilvl="0" w:tplc="4BC66032">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4C15143E"/>
    <w:multiLevelType w:val="hybridMultilevel"/>
    <w:tmpl w:val="9850BAAA"/>
    <w:lvl w:ilvl="0" w:tplc="22B4AC8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nsid w:val="4CA93C0B"/>
    <w:multiLevelType w:val="hybridMultilevel"/>
    <w:tmpl w:val="6DE68158"/>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3">
    <w:nsid w:val="52EA15F4"/>
    <w:multiLevelType w:val="hybridMultilevel"/>
    <w:tmpl w:val="D436C7FA"/>
    <w:lvl w:ilvl="0" w:tplc="26A63B3C">
      <w:start w:val="1"/>
      <w:numFmt w:val="lowerLetter"/>
      <w:lvlText w:val="%1)"/>
      <w:lvlJc w:val="left"/>
      <w:pPr>
        <w:ind w:left="862" w:hanging="360"/>
      </w:pPr>
      <w:rPr>
        <w:rFonts w:hint="default"/>
        <w:color w:val="auto"/>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3531FC"/>
    <w:multiLevelType w:val="hybridMultilevel"/>
    <w:tmpl w:val="85441554"/>
    <w:lvl w:ilvl="0" w:tplc="B48A9D6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nsid w:val="624E1B4F"/>
    <w:multiLevelType w:val="hybridMultilevel"/>
    <w:tmpl w:val="EAA8E03A"/>
    <w:lvl w:ilvl="0" w:tplc="91E4662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10"/>
  </w:num>
  <w:num w:numId="3">
    <w:abstractNumId w:val="6"/>
  </w:num>
  <w:num w:numId="4">
    <w:abstractNumId w:val="8"/>
  </w:num>
  <w:num w:numId="5">
    <w:abstractNumId w:val="7"/>
  </w:num>
  <w:num w:numId="6">
    <w:abstractNumId w:val="16"/>
  </w:num>
  <w:num w:numId="7">
    <w:abstractNumId w:val="2"/>
  </w:num>
  <w:num w:numId="8">
    <w:abstractNumId w:val="1"/>
  </w:num>
  <w:num w:numId="9">
    <w:abstractNumId w:val="11"/>
  </w:num>
  <w:num w:numId="10">
    <w:abstractNumId w:val="15"/>
  </w:num>
  <w:num w:numId="11">
    <w:abstractNumId w:val="9"/>
  </w:num>
  <w:num w:numId="12">
    <w:abstractNumId w:val="5"/>
  </w:num>
  <w:num w:numId="13">
    <w:abstractNumId w:val="4"/>
  </w:num>
  <w:num w:numId="14">
    <w:abstractNumId w:val="3"/>
  </w:num>
  <w:num w:numId="15">
    <w:abstractNumId w:val="13"/>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65076"/>
    <w:rsid w:val="00003CA8"/>
    <w:rsid w:val="00007EBF"/>
    <w:rsid w:val="000161AD"/>
    <w:rsid w:val="000200B3"/>
    <w:rsid w:val="00021D90"/>
    <w:rsid w:val="00027095"/>
    <w:rsid w:val="000307ED"/>
    <w:rsid w:val="00030D97"/>
    <w:rsid w:val="00034534"/>
    <w:rsid w:val="00054065"/>
    <w:rsid w:val="000636C6"/>
    <w:rsid w:val="00067B83"/>
    <w:rsid w:val="00082204"/>
    <w:rsid w:val="00084DC4"/>
    <w:rsid w:val="000957CB"/>
    <w:rsid w:val="00097F8D"/>
    <w:rsid w:val="00100746"/>
    <w:rsid w:val="0012368F"/>
    <w:rsid w:val="00127311"/>
    <w:rsid w:val="001566B5"/>
    <w:rsid w:val="00157E43"/>
    <w:rsid w:val="00162F47"/>
    <w:rsid w:val="001645D8"/>
    <w:rsid w:val="0017052E"/>
    <w:rsid w:val="001B454A"/>
    <w:rsid w:val="001D71E6"/>
    <w:rsid w:val="001E144F"/>
    <w:rsid w:val="0020492C"/>
    <w:rsid w:val="00213371"/>
    <w:rsid w:val="0023526B"/>
    <w:rsid w:val="00247909"/>
    <w:rsid w:val="002506FF"/>
    <w:rsid w:val="00257485"/>
    <w:rsid w:val="00263076"/>
    <w:rsid w:val="0026418D"/>
    <w:rsid w:val="0027336D"/>
    <w:rsid w:val="00276685"/>
    <w:rsid w:val="00286603"/>
    <w:rsid w:val="002908CD"/>
    <w:rsid w:val="002B41F3"/>
    <w:rsid w:val="002C1E77"/>
    <w:rsid w:val="002D75D8"/>
    <w:rsid w:val="00311CAF"/>
    <w:rsid w:val="00312213"/>
    <w:rsid w:val="00314049"/>
    <w:rsid w:val="00316AFA"/>
    <w:rsid w:val="00335470"/>
    <w:rsid w:val="00352C57"/>
    <w:rsid w:val="003606F0"/>
    <w:rsid w:val="00371478"/>
    <w:rsid w:val="003933AD"/>
    <w:rsid w:val="003A2D62"/>
    <w:rsid w:val="003A7AF6"/>
    <w:rsid w:val="003B796B"/>
    <w:rsid w:val="003C13C7"/>
    <w:rsid w:val="003D5DA5"/>
    <w:rsid w:val="003D6938"/>
    <w:rsid w:val="003D7392"/>
    <w:rsid w:val="0043623E"/>
    <w:rsid w:val="00496311"/>
    <w:rsid w:val="004B68B7"/>
    <w:rsid w:val="004C4DF8"/>
    <w:rsid w:val="004E043A"/>
    <w:rsid w:val="00516C76"/>
    <w:rsid w:val="00526A80"/>
    <w:rsid w:val="0053725C"/>
    <w:rsid w:val="005442C8"/>
    <w:rsid w:val="00547440"/>
    <w:rsid w:val="00565914"/>
    <w:rsid w:val="005868CC"/>
    <w:rsid w:val="005B458A"/>
    <w:rsid w:val="005B620B"/>
    <w:rsid w:val="005C1D48"/>
    <w:rsid w:val="00607C46"/>
    <w:rsid w:val="00612885"/>
    <w:rsid w:val="00615A62"/>
    <w:rsid w:val="00636454"/>
    <w:rsid w:val="006406FD"/>
    <w:rsid w:val="00667758"/>
    <w:rsid w:val="006860A2"/>
    <w:rsid w:val="006A5C15"/>
    <w:rsid w:val="006C1314"/>
    <w:rsid w:val="006F2768"/>
    <w:rsid w:val="006F27E6"/>
    <w:rsid w:val="0071006E"/>
    <w:rsid w:val="007172DD"/>
    <w:rsid w:val="00790056"/>
    <w:rsid w:val="007A1E60"/>
    <w:rsid w:val="007B3B85"/>
    <w:rsid w:val="007B63DE"/>
    <w:rsid w:val="007D38CC"/>
    <w:rsid w:val="007D7DBE"/>
    <w:rsid w:val="007E078F"/>
    <w:rsid w:val="007E2CD1"/>
    <w:rsid w:val="00810A2B"/>
    <w:rsid w:val="00840641"/>
    <w:rsid w:val="0085031E"/>
    <w:rsid w:val="00851EB7"/>
    <w:rsid w:val="0085673A"/>
    <w:rsid w:val="00877551"/>
    <w:rsid w:val="008A0C72"/>
    <w:rsid w:val="008A1C92"/>
    <w:rsid w:val="008A288D"/>
    <w:rsid w:val="008B3A42"/>
    <w:rsid w:val="008C3B5C"/>
    <w:rsid w:val="008C4A81"/>
    <w:rsid w:val="008E7D54"/>
    <w:rsid w:val="009246A3"/>
    <w:rsid w:val="009612E2"/>
    <w:rsid w:val="009708D3"/>
    <w:rsid w:val="009818DA"/>
    <w:rsid w:val="00986575"/>
    <w:rsid w:val="00991478"/>
    <w:rsid w:val="00993887"/>
    <w:rsid w:val="009B4551"/>
    <w:rsid w:val="009B6197"/>
    <w:rsid w:val="009E3521"/>
    <w:rsid w:val="009F28BF"/>
    <w:rsid w:val="00A2537E"/>
    <w:rsid w:val="00A42E5F"/>
    <w:rsid w:val="00A730EF"/>
    <w:rsid w:val="00A74F94"/>
    <w:rsid w:val="00A77439"/>
    <w:rsid w:val="00A81ADC"/>
    <w:rsid w:val="00A857B5"/>
    <w:rsid w:val="00AA10F7"/>
    <w:rsid w:val="00AC0EB0"/>
    <w:rsid w:val="00AD307C"/>
    <w:rsid w:val="00AD741D"/>
    <w:rsid w:val="00B00B53"/>
    <w:rsid w:val="00B0345C"/>
    <w:rsid w:val="00B06E8E"/>
    <w:rsid w:val="00B2131A"/>
    <w:rsid w:val="00B52B23"/>
    <w:rsid w:val="00B61350"/>
    <w:rsid w:val="00B62FB1"/>
    <w:rsid w:val="00B65076"/>
    <w:rsid w:val="00B901DB"/>
    <w:rsid w:val="00BB3E84"/>
    <w:rsid w:val="00BB4EDA"/>
    <w:rsid w:val="00BC28A5"/>
    <w:rsid w:val="00BC7D35"/>
    <w:rsid w:val="00C066EB"/>
    <w:rsid w:val="00C112C5"/>
    <w:rsid w:val="00C17E74"/>
    <w:rsid w:val="00C20CB7"/>
    <w:rsid w:val="00C253ED"/>
    <w:rsid w:val="00C26E44"/>
    <w:rsid w:val="00C65C0B"/>
    <w:rsid w:val="00C75776"/>
    <w:rsid w:val="00C77819"/>
    <w:rsid w:val="00C85CEF"/>
    <w:rsid w:val="00CB1070"/>
    <w:rsid w:val="00CD0533"/>
    <w:rsid w:val="00CD09D8"/>
    <w:rsid w:val="00CE424B"/>
    <w:rsid w:val="00CE49DD"/>
    <w:rsid w:val="00CF7233"/>
    <w:rsid w:val="00D013FA"/>
    <w:rsid w:val="00D542DB"/>
    <w:rsid w:val="00D60C6A"/>
    <w:rsid w:val="00D66BB9"/>
    <w:rsid w:val="00D7697A"/>
    <w:rsid w:val="00D95BBC"/>
    <w:rsid w:val="00DA24D8"/>
    <w:rsid w:val="00DD327C"/>
    <w:rsid w:val="00DE63BB"/>
    <w:rsid w:val="00DF5DCB"/>
    <w:rsid w:val="00E04003"/>
    <w:rsid w:val="00E135BB"/>
    <w:rsid w:val="00E50FAD"/>
    <w:rsid w:val="00E53D43"/>
    <w:rsid w:val="00E85B01"/>
    <w:rsid w:val="00E931FD"/>
    <w:rsid w:val="00EC2E6F"/>
    <w:rsid w:val="00EF1C56"/>
    <w:rsid w:val="00EF459F"/>
    <w:rsid w:val="00EF7FC5"/>
    <w:rsid w:val="00F11B7B"/>
    <w:rsid w:val="00F23873"/>
    <w:rsid w:val="00F52428"/>
    <w:rsid w:val="00F54B1B"/>
    <w:rsid w:val="00F71F6C"/>
    <w:rsid w:val="00F769D6"/>
    <w:rsid w:val="00F84676"/>
    <w:rsid w:val="00FB3A1F"/>
    <w:rsid w:val="00FC72A5"/>
    <w:rsid w:val="00FE509F"/>
    <w:rsid w:val="00FF547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6FD"/>
    <w:rPr>
      <w:lang w:val="es-ES_tradnl" w:eastAsia="es-ES"/>
    </w:rPr>
  </w:style>
  <w:style w:type="paragraph" w:styleId="Ttulo1">
    <w:name w:val="heading 1"/>
    <w:basedOn w:val="Normal"/>
    <w:next w:val="Normal"/>
    <w:qFormat/>
    <w:rsid w:val="006406FD"/>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6406F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406FD"/>
    <w:pPr>
      <w:jc w:val="both"/>
    </w:pPr>
    <w:rPr>
      <w:rFonts w:ascii="Arial" w:hAnsi="Arial"/>
      <w:i/>
    </w:rPr>
  </w:style>
  <w:style w:type="paragraph" w:styleId="Textoindependiente3">
    <w:name w:val="Body Text 3"/>
    <w:basedOn w:val="Normal"/>
    <w:rsid w:val="006406FD"/>
    <w:pPr>
      <w:jc w:val="both"/>
    </w:pPr>
    <w:rPr>
      <w:b/>
      <w:sz w:val="26"/>
    </w:rPr>
  </w:style>
  <w:style w:type="paragraph" w:styleId="Textoindependiente2">
    <w:name w:val="Body Text 2"/>
    <w:basedOn w:val="Normal"/>
    <w:rsid w:val="006406FD"/>
    <w:pPr>
      <w:jc w:val="both"/>
    </w:pPr>
    <w:rPr>
      <w:rFonts w:ascii="Arial" w:hAnsi="Arial"/>
    </w:rPr>
  </w:style>
  <w:style w:type="paragraph" w:styleId="Piedepgina">
    <w:name w:val="footer"/>
    <w:basedOn w:val="Normal"/>
    <w:rsid w:val="006406FD"/>
    <w:pPr>
      <w:tabs>
        <w:tab w:val="center" w:pos="4419"/>
        <w:tab w:val="right" w:pos="8838"/>
      </w:tabs>
    </w:pPr>
  </w:style>
  <w:style w:type="character" w:styleId="Nmerodepgina">
    <w:name w:val="page number"/>
    <w:basedOn w:val="Fuentedeprrafopredeter"/>
    <w:rsid w:val="006406FD"/>
  </w:style>
  <w:style w:type="paragraph" w:styleId="Encabezado">
    <w:name w:val="header"/>
    <w:basedOn w:val="Normal"/>
    <w:rsid w:val="006406FD"/>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316AFA"/>
    <w:rPr>
      <w:rFonts w:ascii="Tahoma" w:hAnsi="Tahoma" w:cs="Tahoma"/>
      <w:sz w:val="16"/>
      <w:szCs w:val="16"/>
    </w:rPr>
  </w:style>
  <w:style w:type="character" w:customStyle="1" w:styleId="TextodegloboCar">
    <w:name w:val="Texto de globo Car"/>
    <w:basedOn w:val="Fuentedeprrafopredeter"/>
    <w:link w:val="Textodeglobo"/>
    <w:rsid w:val="00316AFA"/>
    <w:rPr>
      <w:rFonts w:ascii="Tahoma" w:hAnsi="Tahoma" w:cs="Tahoma"/>
      <w:sz w:val="16"/>
      <w:szCs w:val="16"/>
      <w:lang w:val="es-ES_tradnl" w:eastAsia="es-ES"/>
    </w:rPr>
  </w:style>
  <w:style w:type="paragraph" w:styleId="Prrafodelista">
    <w:name w:val="List Paragraph"/>
    <w:basedOn w:val="Normal"/>
    <w:uiPriority w:val="34"/>
    <w:qFormat/>
    <w:rsid w:val="007D7DBE"/>
    <w:pPr>
      <w:ind w:left="720"/>
      <w:contextualSpacing/>
    </w:pPr>
  </w:style>
  <w:style w:type="paragraph" w:customStyle="1" w:styleId="Heading3">
    <w:name w:val="Heading 3"/>
    <w:basedOn w:val="Normal"/>
    <w:uiPriority w:val="1"/>
    <w:qFormat/>
    <w:rsid w:val="001E144F"/>
    <w:pPr>
      <w:widowControl w:val="0"/>
      <w:autoSpaceDE w:val="0"/>
      <w:autoSpaceDN w:val="0"/>
      <w:ind w:left="861"/>
      <w:jc w:val="both"/>
      <w:outlineLvl w:val="3"/>
    </w:pPr>
    <w:rPr>
      <w:rFonts w:ascii="Arial" w:eastAsia="Arial" w:hAnsi="Arial" w:cs="Arial"/>
      <w:b/>
      <w:bCs/>
      <w:sz w:val="18"/>
      <w:szCs w:val="18"/>
      <w:lang w:val="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6FD"/>
    <w:rPr>
      <w:lang w:val="es-ES_tradnl" w:eastAsia="es-ES"/>
    </w:rPr>
  </w:style>
  <w:style w:type="paragraph" w:styleId="Ttulo1">
    <w:name w:val="heading 1"/>
    <w:basedOn w:val="Normal"/>
    <w:next w:val="Normal"/>
    <w:qFormat/>
    <w:rsid w:val="006406FD"/>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6406F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406FD"/>
    <w:pPr>
      <w:jc w:val="both"/>
    </w:pPr>
    <w:rPr>
      <w:rFonts w:ascii="Arial" w:hAnsi="Arial"/>
      <w:i/>
    </w:rPr>
  </w:style>
  <w:style w:type="paragraph" w:styleId="Textoindependiente3">
    <w:name w:val="Body Text 3"/>
    <w:basedOn w:val="Normal"/>
    <w:rsid w:val="006406FD"/>
    <w:pPr>
      <w:jc w:val="both"/>
    </w:pPr>
    <w:rPr>
      <w:b/>
      <w:sz w:val="26"/>
    </w:rPr>
  </w:style>
  <w:style w:type="paragraph" w:styleId="Textoindependiente2">
    <w:name w:val="Body Text 2"/>
    <w:basedOn w:val="Normal"/>
    <w:rsid w:val="006406FD"/>
    <w:pPr>
      <w:jc w:val="both"/>
    </w:pPr>
    <w:rPr>
      <w:rFonts w:ascii="Arial" w:hAnsi="Arial"/>
    </w:rPr>
  </w:style>
  <w:style w:type="paragraph" w:styleId="Piedepgina">
    <w:name w:val="footer"/>
    <w:basedOn w:val="Normal"/>
    <w:rsid w:val="006406FD"/>
    <w:pPr>
      <w:tabs>
        <w:tab w:val="center" w:pos="4419"/>
        <w:tab w:val="right" w:pos="8838"/>
      </w:tabs>
    </w:pPr>
  </w:style>
  <w:style w:type="character" w:styleId="Nmerodepgina">
    <w:name w:val="page number"/>
    <w:basedOn w:val="Fuentedeprrafopredeter"/>
    <w:rsid w:val="006406FD"/>
  </w:style>
  <w:style w:type="paragraph" w:styleId="Encabezado">
    <w:name w:val="header"/>
    <w:basedOn w:val="Normal"/>
    <w:rsid w:val="006406FD"/>
    <w:pPr>
      <w:tabs>
        <w:tab w:val="center" w:pos="4419"/>
        <w:tab w:val="right" w:pos="8838"/>
      </w:tabs>
    </w:pPr>
  </w:style>
  <w:style w:type="table" w:styleId="Tablaconcuadrcula">
    <w:name w:val="Table Grid"/>
    <w:basedOn w:val="Tablanormal"/>
    <w:rsid w:val="002506F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316AFA"/>
    <w:rPr>
      <w:rFonts w:ascii="Tahoma" w:hAnsi="Tahoma" w:cs="Tahoma"/>
      <w:sz w:val="16"/>
      <w:szCs w:val="16"/>
    </w:rPr>
  </w:style>
  <w:style w:type="character" w:customStyle="1" w:styleId="TextodegloboCar">
    <w:name w:val="Texto de globo Car"/>
    <w:basedOn w:val="Fuentedeprrafopredeter"/>
    <w:link w:val="Textodeglobo"/>
    <w:rsid w:val="00316AFA"/>
    <w:rPr>
      <w:rFonts w:ascii="Tahoma" w:hAnsi="Tahoma" w:cs="Tahoma"/>
      <w:sz w:val="16"/>
      <w:szCs w:val="16"/>
      <w:lang w:val="es-ES_tradnl" w:eastAsia="es-ES"/>
    </w:rPr>
  </w:style>
  <w:style w:type="paragraph" w:styleId="Prrafodelista">
    <w:name w:val="List Paragraph"/>
    <w:basedOn w:val="Normal"/>
    <w:uiPriority w:val="34"/>
    <w:qFormat/>
    <w:rsid w:val="007D7DBE"/>
    <w:pPr>
      <w:ind w:left="720"/>
      <w:contextualSpacing/>
    </w:pPr>
  </w:style>
</w:styles>
</file>

<file path=word/webSettings.xml><?xml version="1.0" encoding="utf-8"?>
<w:webSettings xmlns:r="http://schemas.openxmlformats.org/officeDocument/2006/relationships" xmlns:w="http://schemas.openxmlformats.org/wordprocessingml/2006/main">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0ABED-DA65-49FE-B33F-46251149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8366</Words>
  <Characters>46016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54274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Cuquis</cp:lastModifiedBy>
  <cp:revision>8</cp:revision>
  <cp:lastPrinted>2017-12-04T18:39:00Z</cp:lastPrinted>
  <dcterms:created xsi:type="dcterms:W3CDTF">2020-06-26T18:59:00Z</dcterms:created>
  <dcterms:modified xsi:type="dcterms:W3CDTF">2020-06-26T19:48:00Z</dcterms:modified>
</cp:coreProperties>
</file>